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5EEFB">
      <w:pPr>
        <w:pStyle w:val="2"/>
        <w:keepNext w:val="0"/>
        <w:keepLines w:val="0"/>
        <w:widowControl/>
        <w:suppressLineNumbers w:val="0"/>
      </w:pPr>
      <w:r>
        <w:rPr>
          <w:color w:val="000000"/>
        </w:rPr>
        <w:t>本政策仅适用于成都仁智互动科技有限公司（以下简称“仁智互动科技”或“我们”）的“阳光精灵”产品或服务。包括但不限于阳光精灵 AI 毛绒玩具硬件设备（含内置麦克风、显示屏、蓝牙/Wi-Fi 模块等组件）、“阳光精灵” 手机应用程序（APP）及配套的育儿测评、成长报告、智能对话等相关服务。</w:t>
      </w:r>
    </w:p>
    <w:p w14:paraId="18B66AF2">
      <w:pPr>
        <w:pStyle w:val="2"/>
        <w:keepNext w:val="0"/>
        <w:keepLines w:val="0"/>
        <w:widowControl/>
        <w:suppressLineNumbers w:val="0"/>
      </w:pPr>
      <w:r>
        <w:rPr>
          <w:color w:val="000000"/>
        </w:rPr>
        <w:t>仁智互动科技知道个人信息对您的重要性，并会尽全力保护您的个人信息安全可靠。我们致力于维持您对我们的信任，恪守以下原则，保护您的个人信息：权责一致原则、目的明确原则、选择同意原则、最少够用原则、确保安全原则、主体参与原则、公开透明原则等。同时，仁智互动科技承诺，我们将按业界成熟的安全标准，采取相应的安全保护措施来保护您的个人信息。</w:t>
      </w:r>
    </w:p>
    <w:p w14:paraId="01317EC1">
      <w:pPr>
        <w:pStyle w:val="2"/>
        <w:keepNext w:val="0"/>
        <w:keepLines w:val="0"/>
        <w:widowControl/>
        <w:suppressLineNumbers w:val="0"/>
      </w:pPr>
      <w:r>
        <w:rPr>
          <w:color w:val="000000"/>
        </w:rPr>
        <w:t>请在使用我们的产品（或服务）前，仔细阅读并了解本《隐私政策》，并确认了解我们对您个人信息的处理规则。一旦您点击确认接受本政策或在隐私政策更新后，您继续使用本软件，即表示您认可并接受本政策（含更新版本）的所有内容，并同意仁智互动科技按本政策收集、使用、保存、共享、转让或披露您的相关个人信息。</w:t>
      </w:r>
    </w:p>
    <w:p w14:paraId="5B599E55">
      <w:pPr>
        <w:pStyle w:val="2"/>
        <w:keepNext w:val="0"/>
        <w:keepLines w:val="0"/>
        <w:widowControl/>
        <w:suppressLineNumbers w:val="0"/>
      </w:pPr>
      <w:r>
        <w:rPr>
          <w:color w:val="000000"/>
        </w:rPr>
        <w:t>一、我们如何收集和使用您的个人信息</w:t>
      </w:r>
    </w:p>
    <w:p w14:paraId="354A076B">
      <w:pPr>
        <w:pStyle w:val="2"/>
        <w:keepNext w:val="0"/>
        <w:keepLines w:val="0"/>
        <w:widowControl/>
        <w:suppressLineNumbers w:val="0"/>
      </w:pPr>
      <w:r>
        <w:rPr>
          <w:color w:val="000000"/>
        </w:rPr>
        <w:t>阳光精灵产品功能包括控制智能设备播放内容、音量调整、算术助手、绑定智能设备等我们根据合法、正当、必要的原则，出于如下所述的目的收集和使用您的个人信息。</w:t>
      </w:r>
    </w:p>
    <w:p w14:paraId="2442A7B1">
      <w:pPr>
        <w:pStyle w:val="2"/>
        <w:keepNext w:val="0"/>
        <w:keepLines w:val="0"/>
        <w:widowControl/>
        <w:suppressLineNumbers w:val="0"/>
      </w:pPr>
      <w:r>
        <w:rPr>
          <w:color w:val="000000"/>
        </w:rPr>
        <w:t>1、个人信息相关</w:t>
      </w:r>
    </w:p>
    <w:p w14:paraId="212C84F1">
      <w:pPr>
        <w:pStyle w:val="2"/>
        <w:keepNext w:val="0"/>
        <w:keepLines w:val="0"/>
        <w:widowControl/>
        <w:suppressLineNumbers w:val="0"/>
      </w:pPr>
      <w:r>
        <w:rPr>
          <w:color w:val="000000"/>
        </w:rPr>
        <w:t>“个人信息”是指以电子或者其他方式记录的能够单独或者与其他信息结合识别特定自然人身份或者反映特定自然人活动情况的各种信息。“个人敏感信息”是指一旦泄漏、非法提供或滥用可能危及人身和财产安全，极易导致个人名誉、身心健康受到损害或歧视性待遇等的个人信息。包括身份证件号码、个人生物识别信息、银行账号、财产信息、行踪轨迹、交易信息、14岁以下（含）儿童的个人信息等。</w:t>
      </w:r>
    </w:p>
    <w:p w14:paraId="340F6786">
      <w:pPr>
        <w:pStyle w:val="2"/>
        <w:keepNext w:val="0"/>
        <w:keepLines w:val="0"/>
        <w:widowControl/>
        <w:suppressLineNumbers w:val="0"/>
      </w:pPr>
      <w:r>
        <w:rPr>
          <w:color w:val="000000"/>
        </w:rPr>
        <w:t>1）您在注册账号时填写的信息</w:t>
      </w:r>
    </w:p>
    <w:p w14:paraId="1671CFA1">
      <w:pPr>
        <w:pStyle w:val="2"/>
        <w:keepNext w:val="0"/>
        <w:keepLines w:val="0"/>
        <w:widowControl/>
        <w:suppressLineNumbers w:val="0"/>
      </w:pPr>
      <w:r>
        <w:rPr>
          <w:color w:val="000000"/>
        </w:rPr>
        <w:t>您首先需要注册一个阳光精灵账户以成为阳光精灵用户。当您注册时，您需要向我们提供您准备使用的阳光精灵账户名、密码、您本人的手机号码以及动态验证码。您的用户名，是根据注册时的时间戳和相关服务器标识信息通过特定的算法结合进而生成用户名。您可以修改和补充您的头像、您宝贝的性别和生日，账户密码，这些信息均属于您账户的补充信息。如果您不提供这些补充信息，不会影响您使用基本功能。</w:t>
      </w:r>
    </w:p>
    <w:p w14:paraId="4B313FD5">
      <w:pPr>
        <w:pStyle w:val="2"/>
        <w:keepNext w:val="0"/>
        <w:keepLines w:val="0"/>
        <w:widowControl/>
        <w:suppressLineNumbers w:val="0"/>
      </w:pPr>
      <w:r>
        <w:rPr>
          <w:color w:val="000000"/>
        </w:rPr>
        <w:t>2）您通过其他方式向阳光精灵所提交的信息</w:t>
      </w:r>
    </w:p>
    <w:p w14:paraId="7EABE5CB">
      <w:pPr>
        <w:pStyle w:val="2"/>
        <w:keepNext w:val="0"/>
        <w:keepLines w:val="0"/>
        <w:widowControl/>
        <w:suppressLineNumbers w:val="0"/>
      </w:pPr>
      <w:r>
        <w:rPr>
          <w:color w:val="000000"/>
        </w:rPr>
        <w:t>当您进入阳光精灵软件的账号信息页面时，可以自愿设置头像，填写昵称、性别、生日等信息展示在APP上。</w:t>
      </w:r>
    </w:p>
    <w:p w14:paraId="4480C2D2">
      <w:pPr>
        <w:pStyle w:val="2"/>
        <w:keepNext w:val="0"/>
        <w:keepLines w:val="0"/>
        <w:widowControl/>
        <w:suppressLineNumbers w:val="0"/>
      </w:pPr>
      <w:r>
        <w:rPr>
          <w:color w:val="000000"/>
        </w:rPr>
        <w:t>3）设备信息</w:t>
      </w:r>
    </w:p>
    <w:p w14:paraId="2E42B114">
      <w:pPr>
        <w:pStyle w:val="2"/>
        <w:keepNext w:val="0"/>
        <w:keepLines w:val="0"/>
        <w:widowControl/>
        <w:suppressLineNumbers w:val="0"/>
      </w:pPr>
      <w:r>
        <w:rPr>
          <w:color w:val="000000"/>
        </w:rPr>
        <w:t>当您使用阳光精灵软件及相关服务时，为了保障软件与服务的正常运行，我们会收集您的硬件型号、硬件序列号、操作系统版本号、MAC地址、软件列表、唯一设备识别码[如IMEl、AndroidID、IDFA、OPENUDID、GUID、SIM卡IMSI信息等]、软件版本号、网络接入方式及类型、操作日志信息。</w:t>
      </w:r>
    </w:p>
    <w:p w14:paraId="01F379A6">
      <w:pPr>
        <w:pStyle w:val="2"/>
        <w:keepNext w:val="0"/>
        <w:keepLines w:val="0"/>
        <w:widowControl/>
        <w:suppressLineNumbers w:val="0"/>
      </w:pPr>
      <w:r>
        <w:rPr>
          <w:color w:val="000000"/>
        </w:rPr>
        <w:t>4）位置信息</w:t>
      </w:r>
    </w:p>
    <w:p w14:paraId="1FDD4283">
      <w:pPr>
        <w:pStyle w:val="2"/>
        <w:keepNext w:val="0"/>
        <w:keepLines w:val="0"/>
        <w:widowControl/>
        <w:suppressLineNumbers w:val="0"/>
      </w:pPr>
      <w:r>
        <w:rPr>
          <w:color w:val="000000"/>
        </w:rPr>
        <w:t>首次进入阳光精灵软件时征求您的同意之后，可能会记录您设备所在的位置信息。在您使用服务时，我们可能会通过IP地址、GPS、WiFi或者基站途径以及其他技术方式收集和处理有关您实际所在位置的信息。如您不想被访问，可以选择关闭设备、产品或者服务中的相关功能，但可能会因此影响我们为您提供相关服务。</w:t>
      </w:r>
    </w:p>
    <w:p w14:paraId="749149C8">
      <w:pPr>
        <w:pStyle w:val="2"/>
        <w:keepNext w:val="0"/>
        <w:keepLines w:val="0"/>
        <w:widowControl/>
        <w:suppressLineNumbers w:val="0"/>
      </w:pPr>
      <w:r>
        <w:rPr>
          <w:color w:val="000000"/>
        </w:rPr>
        <w:t>5）使用软件及相关服务的信息数据</w:t>
      </w:r>
    </w:p>
    <w:p w14:paraId="347C110F">
      <w:pPr>
        <w:pStyle w:val="2"/>
        <w:keepNext w:val="0"/>
        <w:keepLines w:val="0"/>
        <w:widowControl/>
        <w:suppressLineNumbers w:val="0"/>
      </w:pPr>
      <w:r>
        <w:rPr>
          <w:color w:val="000000"/>
        </w:rPr>
        <w:t>为了努力确保服务的安全，帮助我们更好地了解阳光精灵软件及相关服务的运行情况，我们可能记录您使用阳光精灵软件及相关服务的信息数据，例如，您使用阳光精灵软件及相关服务的频率、崩溃数据、总体使用情况、性能数据等。</w:t>
      </w:r>
    </w:p>
    <w:p w14:paraId="4B244B67">
      <w:pPr>
        <w:pStyle w:val="2"/>
        <w:keepNext w:val="0"/>
        <w:keepLines w:val="0"/>
        <w:widowControl/>
        <w:suppressLineNumbers w:val="0"/>
      </w:pPr>
      <w:r>
        <w:rPr>
          <w:color w:val="000000"/>
        </w:rPr>
        <w:t>6）系统权限调用</w:t>
      </w:r>
    </w:p>
    <w:p w14:paraId="44B50385">
      <w:pPr>
        <w:pStyle w:val="2"/>
        <w:keepNext w:val="0"/>
        <w:keepLines w:val="0"/>
        <w:widowControl/>
        <w:suppressLineNumbers w:val="0"/>
      </w:pPr>
      <w:r>
        <w:rPr>
          <w:color w:val="000000"/>
        </w:rPr>
        <w:t>阳光精灵软件为提供服务，也会调用您的一些系统权限。下方我们列出了请求权限对应的业务功能、调用目的及请求时机。其中的所有权限，您都可以在系统的设置功能中选择关闭，关闭后阳光精灵软件将无法通过这些权限收集对应的个人信息。对于系统权限的具体操作方式，以您的设备系统开发者提供的说明为准。</w:t>
      </w:r>
    </w:p>
    <w:p w14:paraId="601DB4BC">
      <w:pPr>
        <w:pStyle w:val="2"/>
        <w:keepNext w:val="0"/>
        <w:keepLines w:val="0"/>
        <w:widowControl/>
        <w:suppressLineNumbers w:val="0"/>
      </w:pPr>
      <w:r>
        <w:rPr>
          <w:color w:val="000000"/>
        </w:rPr>
        <w:t>系统权限 对应业务功能 调用权限目的 请求权限时机</w:t>
      </w:r>
    </w:p>
    <w:p w14:paraId="40D34CA3">
      <w:pPr>
        <w:pStyle w:val="2"/>
        <w:keepNext w:val="0"/>
        <w:keepLines w:val="0"/>
        <w:widowControl/>
        <w:suppressLineNumbers w:val="0"/>
      </w:pPr>
      <w:r>
        <w:rPr>
          <w:color w:val="000000"/>
        </w:rPr>
        <w:t>无线数据 内容资源的获取、文字输入、语音输入、同步个人数据、更新应用配置 提供内容推送服务、个人数据的更新 给硬件产品配置进行网络连接时询问</w:t>
      </w:r>
    </w:p>
    <w:p w14:paraId="4F8D0488">
      <w:pPr>
        <w:pStyle w:val="2"/>
        <w:keepNext w:val="0"/>
        <w:keepLines w:val="0"/>
        <w:widowControl/>
        <w:suppressLineNumbers w:val="0"/>
      </w:pPr>
      <w:r>
        <w:rPr>
          <w:color w:val="000000"/>
        </w:rPr>
        <w:t>位置信息 推送库要求访问 获取当前位置信息 首次打开阳光精灵软件时询问</w:t>
      </w:r>
    </w:p>
    <w:p w14:paraId="38F47DF9">
      <w:pPr>
        <w:pStyle w:val="2"/>
        <w:keepNext w:val="0"/>
        <w:keepLines w:val="0"/>
        <w:widowControl/>
        <w:suppressLineNumbers w:val="0"/>
      </w:pPr>
      <w:r>
        <w:rPr>
          <w:color w:val="000000"/>
        </w:rPr>
        <w:t>相机 扫描二维码、条形码等、视频通话、视频监控、拍照、视频 打开摄像头进行扫描和拍摄 首次使用需要拍照的相应功能时弹窗询问</w:t>
      </w:r>
    </w:p>
    <w:p w14:paraId="24D15F9F">
      <w:pPr>
        <w:pStyle w:val="2"/>
        <w:keepNext w:val="0"/>
        <w:keepLines w:val="0"/>
        <w:widowControl/>
        <w:suppressLineNumbers w:val="0"/>
        <w:rPr>
          <w:rFonts w:hint="default" w:eastAsiaTheme="minorEastAsia"/>
          <w:lang w:val="en-US" w:eastAsia="zh-CN"/>
        </w:rPr>
      </w:pPr>
      <w:r>
        <w:rPr>
          <w:color w:val="000000"/>
        </w:rPr>
        <w:t>麦克风 语音对话、情绪识别、语音输入 采集儿童及家长的语音信息，实现 AI 交互、情绪识别及语音指令响应 首次使用语音交互功能（如唤醒设备、APP 语音输入）时弹窗询问，明确告知仅用于交互及服务优化</w:t>
      </w:r>
      <w:r>
        <w:rPr>
          <w:rFonts w:hint="eastAsia"/>
          <w:color w:val="000000"/>
          <w:lang w:eastAsia="zh-CN"/>
        </w:rPr>
        <w:t>。</w:t>
      </w:r>
      <w:r>
        <w:rPr>
          <w:rFonts w:hint="eastAsia"/>
          <w:color w:val="000000"/>
          <w:lang w:val="en-US" w:eastAsia="zh-CN"/>
        </w:rPr>
        <w:t>APP收集到的麦克风数据会发送给第三方火山引擎进行语音识别。</w:t>
      </w:r>
    </w:p>
    <w:p w14:paraId="1C30C496">
      <w:pPr>
        <w:pStyle w:val="2"/>
        <w:keepNext w:val="0"/>
        <w:keepLines w:val="0"/>
        <w:widowControl/>
        <w:suppressLineNumbers w:val="0"/>
      </w:pPr>
      <w:r>
        <w:rPr>
          <w:color w:val="000000"/>
        </w:rPr>
        <w:t>存储 对话历史保存、成长报告存储、离线资源下载 保存儿童互动对话记录、家长测评报告、成长图谱及离线故事 / 游戏资源 首次使用需要保存数据或下载离线资源时弹窗询问</w:t>
      </w:r>
    </w:p>
    <w:p w14:paraId="5F049E38">
      <w:pPr>
        <w:pStyle w:val="2"/>
        <w:keepNext w:val="0"/>
        <w:keepLines w:val="0"/>
        <w:widowControl/>
        <w:suppressLineNumbers w:val="0"/>
      </w:pPr>
      <w:r>
        <w:rPr>
          <w:color w:val="000000"/>
        </w:rPr>
        <w:t>7）儿童专属个人信息（仅针对 14 周岁以下儿童）</w:t>
      </w:r>
    </w:p>
    <w:p w14:paraId="218B27D1">
      <w:pPr>
        <w:pStyle w:val="2"/>
        <w:keepNext w:val="0"/>
        <w:keepLines w:val="0"/>
        <w:widowControl/>
        <w:suppressLineNumbers w:val="0"/>
      </w:pPr>
      <w:r>
        <w:rPr>
          <w:color w:val="000000"/>
        </w:rPr>
        <w:t>为提供情绪陪伴、心理引导、成长评估等核心服务，我们会在获得家长/监护人明确同意后，收集儿童的以下信息：</w:t>
      </w:r>
    </w:p>
    <w:p w14:paraId="5293F9A9">
      <w:pPr>
        <w:pStyle w:val="2"/>
        <w:keepNext w:val="0"/>
        <w:keepLines w:val="0"/>
        <w:widowControl/>
        <w:suppressLineNumbers w:val="0"/>
      </w:pPr>
      <w:r>
        <w:rPr>
          <w:color w:val="000000"/>
        </w:rPr>
        <w:t>语音数据：儿童与 AI毛绒玩具互动过程中的语音内容、语调及情绪相关音频信息（用于自然语言交互、情绪识别及回应优化）；</w:t>
      </w:r>
    </w:p>
    <w:p w14:paraId="685EE7D7">
      <w:pPr>
        <w:pStyle w:val="2"/>
        <w:keepNext w:val="0"/>
        <w:keepLines w:val="0"/>
        <w:widowControl/>
        <w:suppressLineNumbers w:val="0"/>
      </w:pPr>
      <w:r>
        <w:rPr>
          <w:color w:val="000000"/>
        </w:rPr>
        <w:t>行为与偏好数据：儿童使用设备的时长、互动频率、感兴趣的主题（如游戏、故事、科普内容）、对话历史、操作行为（如按键选择、角色切换）；</w:t>
      </w:r>
    </w:p>
    <w:p w14:paraId="1A90F2E4">
      <w:pPr>
        <w:pStyle w:val="2"/>
        <w:keepNext w:val="0"/>
        <w:keepLines w:val="0"/>
        <w:widowControl/>
        <w:suppressLineNumbers w:val="0"/>
      </w:pPr>
      <w:r>
        <w:rPr>
          <w:color w:val="000000"/>
        </w:rPr>
        <w:t>成长相关数据：基于家长测评及儿童互动行为生成的情绪状态、社交能力、专注力、习惯养成等相关评估数据（用于生成成长报告及个性化引导内容）。</w:t>
      </w:r>
    </w:p>
    <w:p w14:paraId="6B352B34">
      <w:pPr>
        <w:pStyle w:val="2"/>
        <w:keepNext w:val="0"/>
        <w:keepLines w:val="0"/>
        <w:widowControl/>
        <w:suppressLineNumbers w:val="0"/>
      </w:pPr>
      <w:r>
        <w:rPr>
          <w:color w:val="000000"/>
        </w:rPr>
        <w:t>上述儿童信息中，语音数据、基础行为数据等为提供智能陪伴、情绪引导、成长评估等核心服务所必需。我们仅将所有儿童信息用于与儿童成长相关的场景（如个性化回应、成长报告生成、服务优化），绝不会用于广告推送、商业营销等无关用途。</w:t>
      </w:r>
    </w:p>
    <w:p w14:paraId="035BA696">
      <w:pPr>
        <w:pStyle w:val="2"/>
        <w:keepNext w:val="0"/>
        <w:keepLines w:val="0"/>
        <w:widowControl/>
        <w:suppressLineNumbers w:val="0"/>
      </w:pPr>
      <w:r>
        <w:rPr>
          <w:color w:val="000000"/>
        </w:rPr>
        <w:t>对于非必需信息（如部分偏好标签），家长/监护人可随时查看、删除，删除后不影响核心服务使用；对于必需信息，家长/监护人可查看、导出，但删除后相关依赖该信息的服务功能（如基于语音习惯的个性化回应）将无法正常使用，您可通过重新授权恢复功能。</w:t>
      </w:r>
    </w:p>
    <w:p w14:paraId="103144D8">
      <w:pPr>
        <w:pStyle w:val="2"/>
        <w:keepNext w:val="0"/>
        <w:keepLines w:val="0"/>
        <w:widowControl/>
        <w:suppressLineNumbers w:val="0"/>
      </w:pPr>
      <w:r>
        <w:rPr>
          <w:color w:val="000000"/>
        </w:rPr>
        <w:t>2、持续开发和优化产品服务</w:t>
      </w:r>
    </w:p>
    <w:p w14:paraId="44A3BFBD">
      <w:pPr>
        <w:pStyle w:val="2"/>
        <w:keepNext w:val="0"/>
        <w:keepLines w:val="0"/>
        <w:widowControl/>
        <w:suppressLineNumbers w:val="0"/>
      </w:pPr>
      <w:r>
        <w:rPr>
          <w:color w:val="000000"/>
        </w:rPr>
        <w:t>我们使用收集到的信息保障我们及关联方、合作方的业务运营，例如评估、维护和改进产品和服务的性能，当阳光精灵软件的系统发生故障时，阳光精灵软件会记录和分析系统故障时产生的信息，优化阳光精灵软件的相关服务。为迭代和开发新的产品和服务，我们可能对收集的信息加以统计分析辅助决策，但形成的数据分析结果不包含您的任何身份识别信息。我们会根据需要对产品或服务的各项功能使用情况进行统计，这样可以通过分析统计数据提高产品或服务质量，推出对用户有帮助的创新产品或服务提升。</w:t>
      </w:r>
    </w:p>
    <w:p w14:paraId="39626EF2">
      <w:pPr>
        <w:pStyle w:val="2"/>
        <w:keepNext w:val="0"/>
        <w:keepLines w:val="0"/>
        <w:widowControl/>
        <w:suppressLineNumbers w:val="0"/>
      </w:pPr>
      <w:r>
        <w:rPr>
          <w:color w:val="000000"/>
        </w:rPr>
        <w:t>我们可能将经去标识化、匿名化处理后的儿童语音数据、互动行为数据用于 AI 模型优化（如提升情绪识别准确性、优化儿童友好型回应），但该过程中会严格确保数据无法关联到具体儿童身份。如计划将儿童个人信息用于模型训练，我们会单独向家长/监护人发出确认通知，仅在获得明确同意后进行。家长/监护人有权随时撤回该授权，撤回后我们将停止使用相关数据进行模型训练，并删除已用于训练的原始关联数据。</w:t>
      </w:r>
    </w:p>
    <w:p w14:paraId="4D7494A0">
      <w:pPr>
        <w:pStyle w:val="2"/>
        <w:keepNext w:val="0"/>
        <w:keepLines w:val="0"/>
        <w:widowControl/>
        <w:suppressLineNumbers w:val="0"/>
      </w:pPr>
      <w:r>
        <w:rPr>
          <w:color w:val="000000"/>
        </w:rPr>
        <w:t>3、安全保障</w:t>
      </w:r>
    </w:p>
    <w:p w14:paraId="68D8A472">
      <w:pPr>
        <w:pStyle w:val="2"/>
        <w:keepNext w:val="0"/>
        <w:keepLines w:val="0"/>
        <w:widowControl/>
        <w:suppressLineNumbers w:val="0"/>
      </w:pPr>
      <w:r>
        <w:rPr>
          <w:color w:val="000000"/>
        </w:rPr>
        <w:t>仁智互动科技会将您的信息用于身份验证、安全防范、反诈骗监测、存档备份、客户的安全服务用途，以提高产品和服务的安全性。您下载或安装的安全软件会对恶意程序或病毒进行检测，或为您识别诈骗信息。</w:t>
      </w:r>
    </w:p>
    <w:p w14:paraId="6B43C716">
      <w:pPr>
        <w:pStyle w:val="2"/>
        <w:keepNext w:val="0"/>
        <w:keepLines w:val="0"/>
        <w:widowControl/>
        <w:suppressLineNumbers w:val="0"/>
      </w:pPr>
      <w:r>
        <w:rPr>
          <w:color w:val="000000"/>
        </w:rPr>
        <w:t>4、事先征得授权同意的例外</w:t>
      </w:r>
    </w:p>
    <w:p w14:paraId="7A549F7A">
      <w:pPr>
        <w:pStyle w:val="2"/>
        <w:keepNext w:val="0"/>
        <w:keepLines w:val="0"/>
        <w:widowControl/>
        <w:suppressLineNumbers w:val="0"/>
      </w:pPr>
      <w:r>
        <w:rPr>
          <w:color w:val="000000"/>
        </w:rPr>
        <w:t>根据相关法律法规及国家标准，在以下情形中，仁智互动科技会依法收集并使用您的个人信息无需征得您的同意：</w:t>
      </w:r>
    </w:p>
    <w:p w14:paraId="2B3126EC">
      <w:pPr>
        <w:pStyle w:val="2"/>
        <w:keepNext w:val="0"/>
        <w:keepLines w:val="0"/>
        <w:widowControl/>
        <w:suppressLineNumbers w:val="0"/>
      </w:pPr>
      <w:r>
        <w:rPr>
          <w:color w:val="000000"/>
        </w:rPr>
        <w:t>与国家安全、国防安全直接相关的；</w:t>
      </w:r>
    </w:p>
    <w:p w14:paraId="29FF2091">
      <w:pPr>
        <w:pStyle w:val="2"/>
        <w:keepNext w:val="0"/>
        <w:keepLines w:val="0"/>
        <w:widowControl/>
        <w:suppressLineNumbers w:val="0"/>
      </w:pPr>
      <w:r>
        <w:rPr>
          <w:color w:val="000000"/>
        </w:rPr>
        <w:t>与公共安全、公共卫生、重大公共利益直接相关的；</w:t>
      </w:r>
    </w:p>
    <w:p w14:paraId="72FEAE8D">
      <w:pPr>
        <w:pStyle w:val="2"/>
        <w:keepNext w:val="0"/>
        <w:keepLines w:val="0"/>
        <w:widowControl/>
        <w:suppressLineNumbers w:val="0"/>
      </w:pPr>
      <w:r>
        <w:rPr>
          <w:color w:val="000000"/>
        </w:rPr>
        <w:t>与犯罪侦查、起诉、审判和判决执行等直接相关的；</w:t>
      </w:r>
    </w:p>
    <w:p w14:paraId="2615BDEB">
      <w:pPr>
        <w:pStyle w:val="2"/>
        <w:keepNext w:val="0"/>
        <w:keepLines w:val="0"/>
        <w:widowControl/>
        <w:suppressLineNumbers w:val="0"/>
      </w:pPr>
      <w:r>
        <w:rPr>
          <w:color w:val="000000"/>
        </w:rPr>
        <w:t>出于维护您或他人的生命、财产等重大合法权益但又很难得到您本人同意的；</w:t>
      </w:r>
    </w:p>
    <w:p w14:paraId="4CE9C016">
      <w:pPr>
        <w:pStyle w:val="2"/>
        <w:keepNext w:val="0"/>
        <w:keepLines w:val="0"/>
        <w:widowControl/>
        <w:suppressLineNumbers w:val="0"/>
      </w:pPr>
      <w:r>
        <w:rPr>
          <w:color w:val="000000"/>
        </w:rPr>
        <w:t>所收集的个人信息是您自行向社会公众公开的；</w:t>
      </w:r>
    </w:p>
    <w:p w14:paraId="6C0CE0FD">
      <w:pPr>
        <w:pStyle w:val="2"/>
        <w:keepNext w:val="0"/>
        <w:keepLines w:val="0"/>
        <w:widowControl/>
        <w:suppressLineNumbers w:val="0"/>
      </w:pPr>
      <w:r>
        <w:rPr>
          <w:color w:val="000000"/>
        </w:rPr>
        <w:t>从合法公开披露的信息中收集个人信息，例如：合法的新闻报道、政府信息公开等渠道；</w:t>
      </w:r>
    </w:p>
    <w:p w14:paraId="7E0B2908">
      <w:pPr>
        <w:pStyle w:val="2"/>
        <w:keepNext w:val="0"/>
        <w:keepLines w:val="0"/>
        <w:widowControl/>
        <w:suppressLineNumbers w:val="0"/>
      </w:pPr>
      <w:r>
        <w:rPr>
          <w:color w:val="000000"/>
        </w:rPr>
        <w:t>根据您的要求签订和履行合同所必需的；</w:t>
      </w:r>
    </w:p>
    <w:p w14:paraId="449199A7">
      <w:pPr>
        <w:pStyle w:val="2"/>
        <w:keepNext w:val="0"/>
        <w:keepLines w:val="0"/>
        <w:widowControl/>
        <w:suppressLineNumbers w:val="0"/>
      </w:pPr>
      <w:r>
        <w:rPr>
          <w:color w:val="000000"/>
        </w:rPr>
        <w:t>用于维护所提供的服务的安全稳定运行所必需的，例如：发现、处置产品或服务的故障；</w:t>
      </w:r>
    </w:p>
    <w:p w14:paraId="1EA074FA">
      <w:pPr>
        <w:pStyle w:val="2"/>
        <w:keepNext w:val="0"/>
        <w:keepLines w:val="0"/>
        <w:widowControl/>
        <w:suppressLineNumbers w:val="0"/>
      </w:pPr>
      <w:r>
        <w:rPr>
          <w:color w:val="000000"/>
        </w:rPr>
        <w:t>学术研究机构基于公共利益开展统计或学术研究所必要，且对外提供学术研究或描述的结果时，对结果中所包含的个人信息进行去标识化处理的；</w:t>
      </w:r>
    </w:p>
    <w:p w14:paraId="12A6042A">
      <w:pPr>
        <w:pStyle w:val="2"/>
        <w:keepNext w:val="0"/>
        <w:keepLines w:val="0"/>
        <w:widowControl/>
        <w:suppressLineNumbers w:val="0"/>
      </w:pPr>
      <w:r>
        <w:rPr>
          <w:color w:val="000000"/>
        </w:rPr>
        <w:t>法律法规规定的其他情形。</w:t>
      </w:r>
    </w:p>
    <w:p w14:paraId="78BE0F9C">
      <w:pPr>
        <w:pStyle w:val="2"/>
        <w:keepNext w:val="0"/>
        <w:keepLines w:val="0"/>
        <w:widowControl/>
        <w:suppressLineNumbers w:val="0"/>
      </w:pPr>
      <w:r>
        <w:rPr>
          <w:color w:val="000000"/>
        </w:rPr>
        <w:t>5、补充说明</w:t>
      </w:r>
    </w:p>
    <w:p w14:paraId="28B77184">
      <w:pPr>
        <w:pStyle w:val="2"/>
        <w:keepNext w:val="0"/>
        <w:keepLines w:val="0"/>
        <w:widowControl/>
        <w:suppressLineNumbers w:val="0"/>
      </w:pPr>
      <w:r>
        <w:rPr>
          <w:color w:val="000000"/>
        </w:rPr>
        <w:t>当我们要将信息用于本政策未载明的其它用途时，会事先征求您的同意。</w:t>
      </w:r>
    </w:p>
    <w:p w14:paraId="0AC8304D">
      <w:pPr>
        <w:pStyle w:val="2"/>
        <w:keepNext w:val="0"/>
        <w:keepLines w:val="0"/>
        <w:widowControl/>
        <w:suppressLineNumbers w:val="0"/>
      </w:pPr>
      <w:r>
        <w:rPr>
          <w:color w:val="000000"/>
        </w:rPr>
        <w:t>当我们要将基于特定目的收集而来的信息用于其他目的时，会事先征求您的同意。</w:t>
      </w:r>
    </w:p>
    <w:p w14:paraId="69272BBA">
      <w:pPr>
        <w:pStyle w:val="2"/>
        <w:keepNext w:val="0"/>
        <w:keepLines w:val="0"/>
        <w:widowControl/>
        <w:suppressLineNumbers w:val="0"/>
      </w:pPr>
      <w:r>
        <w:rPr>
          <w:color w:val="000000"/>
        </w:rPr>
        <w:t>二、我们如何共享、转让、公开披露您的个人信息</w:t>
      </w:r>
    </w:p>
    <w:p w14:paraId="1617A9C5">
      <w:pPr>
        <w:pStyle w:val="2"/>
        <w:keepNext w:val="0"/>
        <w:keepLines w:val="0"/>
        <w:widowControl/>
        <w:suppressLineNumbers w:val="0"/>
      </w:pPr>
      <w:r>
        <w:rPr>
          <w:color w:val="000000"/>
        </w:rPr>
        <w:t>1、信息的共享</w:t>
      </w:r>
    </w:p>
    <w:p w14:paraId="5F60BD20">
      <w:pPr>
        <w:pStyle w:val="2"/>
        <w:keepNext w:val="0"/>
        <w:keepLines w:val="0"/>
        <w:widowControl/>
        <w:suppressLineNumbers w:val="0"/>
      </w:pPr>
      <w:r>
        <w:rPr>
          <w:color w:val="000000"/>
        </w:rPr>
        <w:t>我们不会与仁智互动科技提供服务以外的任何公司、组织和个人分享您的个人信息，但以下情况除外：</w:t>
      </w:r>
    </w:p>
    <w:p w14:paraId="32A2B5D7">
      <w:pPr>
        <w:pStyle w:val="2"/>
        <w:keepNext w:val="0"/>
        <w:keepLines w:val="0"/>
        <w:widowControl/>
        <w:suppressLineNumbers w:val="0"/>
      </w:pPr>
      <w:r>
        <w:rPr>
          <w:color w:val="000000"/>
        </w:rPr>
        <w:t>1）在获取明确同意的情况下共享：我们会与其他方共享您的个人信息。例如多个账号可以同时绑定同一个智能设备，智能设备与客户端交互过程中产生的信息等数据会同步给绑定这个智能设备的所有用户。</w:t>
      </w:r>
    </w:p>
    <w:p w14:paraId="25333A87">
      <w:pPr>
        <w:pStyle w:val="2"/>
        <w:keepNext w:val="0"/>
        <w:keepLines w:val="0"/>
        <w:widowControl/>
        <w:suppressLineNumbers w:val="0"/>
      </w:pPr>
      <w:r>
        <w:rPr>
          <w:color w:val="000000"/>
        </w:rPr>
        <w:t>2）我们可能会根据法律法规规定，或按政府主管部门的强制性要求，对外共享您的个人信息。</w:t>
      </w:r>
    </w:p>
    <w:p w14:paraId="41B1F155">
      <w:pPr>
        <w:pStyle w:val="2"/>
        <w:keepNext w:val="0"/>
        <w:keepLines w:val="0"/>
        <w:widowControl/>
        <w:suppressLineNumbers w:val="0"/>
      </w:pPr>
      <w:r>
        <w:rPr>
          <w:color w:val="000000"/>
        </w:rPr>
        <w:t>3）只有共享您的信息，才能提供您需要的服务，或者处理您与他人的纠纷或争议。</w:t>
      </w:r>
    </w:p>
    <w:p w14:paraId="6761A401">
      <w:pPr>
        <w:pStyle w:val="2"/>
        <w:keepNext w:val="0"/>
        <w:keepLines w:val="0"/>
        <w:widowControl/>
        <w:suppressLineNumbers w:val="0"/>
      </w:pPr>
      <w:r>
        <w:rPr>
          <w:color w:val="000000"/>
        </w:rPr>
        <w:t>2、信息的转让</w:t>
      </w:r>
    </w:p>
    <w:p w14:paraId="40369637">
      <w:pPr>
        <w:pStyle w:val="2"/>
        <w:keepNext w:val="0"/>
        <w:keepLines w:val="0"/>
        <w:widowControl/>
        <w:suppressLineNumbers w:val="0"/>
      </w:pPr>
      <w:r>
        <w:rPr>
          <w:color w:val="000000"/>
        </w:rPr>
        <w:t>我们不会将您的个人信息转让给任何公司、组织和个人，但以下情况除外：</w:t>
      </w:r>
    </w:p>
    <w:p w14:paraId="1ABD8F78">
      <w:pPr>
        <w:pStyle w:val="2"/>
        <w:keepNext w:val="0"/>
        <w:keepLines w:val="0"/>
        <w:widowControl/>
        <w:suppressLineNumbers w:val="0"/>
      </w:pPr>
      <w:r>
        <w:rPr>
          <w:color w:val="000000"/>
        </w:rPr>
        <w:t>在获取明确同意的情况下转让：获得您的明确同意后，我们会向其他方转让您的个人信息；</w:t>
      </w:r>
    </w:p>
    <w:p w14:paraId="40015B4A">
      <w:pPr>
        <w:pStyle w:val="2"/>
        <w:keepNext w:val="0"/>
        <w:keepLines w:val="0"/>
        <w:widowControl/>
        <w:suppressLineNumbers w:val="0"/>
      </w:pPr>
      <w:r>
        <w:rPr>
          <w:color w:val="000000"/>
        </w:rPr>
        <w:t>根据适用的法律法规、法律程序的要求、强制性的行政或司法要求所必须的情况下进行提供；</w:t>
      </w:r>
    </w:p>
    <w:p w14:paraId="0D03F7E1">
      <w:pPr>
        <w:pStyle w:val="2"/>
        <w:keepNext w:val="0"/>
        <w:keepLines w:val="0"/>
        <w:widowControl/>
        <w:suppressLineNumbers w:val="0"/>
      </w:pPr>
      <w:r>
        <w:rPr>
          <w:color w:val="000000"/>
        </w:rPr>
        <w:t>在涉及合并、收购或破产清算时，如涉及到个人信息转让，我们会在要求新的持有您个人信息的公司、组织继续受此隐私政策的约束，否则我们将要求该公司、组织重新向您征求授权同意。</w:t>
      </w:r>
    </w:p>
    <w:p w14:paraId="1F4A8F15">
      <w:pPr>
        <w:pStyle w:val="2"/>
        <w:keepNext w:val="0"/>
        <w:keepLines w:val="0"/>
        <w:widowControl/>
        <w:suppressLineNumbers w:val="0"/>
      </w:pPr>
      <w:r>
        <w:rPr>
          <w:color w:val="000000"/>
        </w:rPr>
        <w:t>3、信息的披露</w:t>
      </w:r>
    </w:p>
    <w:p w14:paraId="50C343F7">
      <w:pPr>
        <w:pStyle w:val="2"/>
        <w:keepNext w:val="0"/>
        <w:keepLines w:val="0"/>
        <w:widowControl/>
        <w:suppressLineNumbers w:val="0"/>
      </w:pPr>
      <w:r>
        <w:rPr>
          <w:color w:val="000000"/>
        </w:rPr>
        <w:t>我们仅会在以下情况下，公开披露您的个人信息：</w:t>
      </w:r>
    </w:p>
    <w:p w14:paraId="463FE79F">
      <w:pPr>
        <w:pStyle w:val="2"/>
        <w:keepNext w:val="0"/>
        <w:keepLines w:val="0"/>
        <w:widowControl/>
        <w:suppressLineNumbers w:val="0"/>
      </w:pPr>
      <w:r>
        <w:rPr>
          <w:color w:val="000000"/>
        </w:rPr>
        <w:t>1）获得您明确同意后；</w:t>
      </w:r>
    </w:p>
    <w:p w14:paraId="2EA4060B">
      <w:pPr>
        <w:pStyle w:val="2"/>
        <w:keepNext w:val="0"/>
        <w:keepLines w:val="0"/>
        <w:widowControl/>
        <w:suppressLineNumbers w:val="0"/>
      </w:pPr>
      <w:r>
        <w:rPr>
          <w:color w:val="000000"/>
        </w:rPr>
        <w:t>2）基于法律的披露：在法律、法律程序、诉讼或政府主管部门强制性要求的情况下，我们可能会公开披露您的个人信息。</w:t>
      </w:r>
    </w:p>
    <w:p w14:paraId="72885CCF">
      <w:pPr>
        <w:pStyle w:val="2"/>
        <w:keepNext w:val="0"/>
        <w:keepLines w:val="0"/>
        <w:widowControl/>
        <w:suppressLineNumbers w:val="0"/>
      </w:pPr>
      <w:r>
        <w:rPr>
          <w:color w:val="000000"/>
        </w:rPr>
        <w:t>4、共享、转让、披露个人信息时事先征得授权同意的例外</w:t>
      </w:r>
    </w:p>
    <w:p w14:paraId="4ECFAD78">
      <w:pPr>
        <w:pStyle w:val="2"/>
        <w:keepNext w:val="0"/>
        <w:keepLines w:val="0"/>
        <w:widowControl/>
        <w:suppressLineNumbers w:val="0"/>
      </w:pPr>
      <w:r>
        <w:rPr>
          <w:color w:val="000000"/>
        </w:rPr>
        <w:t>以下情形中，共享、转让、公开披露您的个人信息无需事先征得您的授权同意：</w:t>
      </w:r>
    </w:p>
    <w:p w14:paraId="1D7F5F70">
      <w:pPr>
        <w:pStyle w:val="2"/>
        <w:keepNext w:val="0"/>
        <w:keepLines w:val="0"/>
        <w:widowControl/>
        <w:suppressLineNumbers w:val="0"/>
      </w:pPr>
      <w:r>
        <w:rPr>
          <w:color w:val="000000"/>
        </w:rPr>
        <w:t>1）与国家安全、国防安全有关的；</w:t>
      </w:r>
    </w:p>
    <w:p w14:paraId="630FB248">
      <w:pPr>
        <w:pStyle w:val="2"/>
        <w:keepNext w:val="0"/>
        <w:keepLines w:val="0"/>
        <w:widowControl/>
        <w:suppressLineNumbers w:val="0"/>
      </w:pPr>
      <w:r>
        <w:rPr>
          <w:color w:val="000000"/>
        </w:rPr>
        <w:t>2）与公共安全、公共卫生、重大公共利益有关的；</w:t>
      </w:r>
    </w:p>
    <w:p w14:paraId="0D05E75F">
      <w:pPr>
        <w:pStyle w:val="2"/>
        <w:keepNext w:val="0"/>
        <w:keepLines w:val="0"/>
        <w:widowControl/>
        <w:suppressLineNumbers w:val="0"/>
      </w:pPr>
      <w:r>
        <w:rPr>
          <w:color w:val="000000"/>
        </w:rPr>
        <w:t>3）与犯罪侦查、起诉、审判和判决执行等有关的；</w:t>
      </w:r>
    </w:p>
    <w:p w14:paraId="0D7342BA">
      <w:pPr>
        <w:pStyle w:val="2"/>
        <w:keepNext w:val="0"/>
        <w:keepLines w:val="0"/>
        <w:widowControl/>
        <w:suppressLineNumbers w:val="0"/>
      </w:pPr>
      <w:r>
        <w:rPr>
          <w:color w:val="000000"/>
        </w:rPr>
        <w:t>4）出于维护您或其他个人的生命、财产等重大合法权益但又很难得到本人同意的；</w:t>
      </w:r>
    </w:p>
    <w:p w14:paraId="78C6E828">
      <w:pPr>
        <w:pStyle w:val="2"/>
        <w:keepNext w:val="0"/>
        <w:keepLines w:val="0"/>
        <w:widowControl/>
        <w:suppressLineNumbers w:val="0"/>
      </w:pPr>
      <w:r>
        <w:rPr>
          <w:color w:val="000000"/>
        </w:rPr>
        <w:t>5）您自行向社会公众公开的个人信息；</w:t>
      </w:r>
    </w:p>
    <w:p w14:paraId="3EE47307">
      <w:pPr>
        <w:pStyle w:val="2"/>
        <w:keepNext w:val="0"/>
        <w:keepLines w:val="0"/>
        <w:widowControl/>
        <w:suppressLineNumbers w:val="0"/>
      </w:pPr>
      <w:r>
        <w:rPr>
          <w:color w:val="000000"/>
        </w:rPr>
        <w:t>6）从合法公开披露的信息中收集个人信息的，如合法的新闻报道、政府信息公开等渠道。</w:t>
      </w:r>
    </w:p>
    <w:p w14:paraId="07BC9E35">
      <w:pPr>
        <w:pStyle w:val="2"/>
        <w:keepNext w:val="0"/>
        <w:keepLines w:val="0"/>
        <w:widowControl/>
        <w:suppressLineNumbers w:val="0"/>
      </w:pPr>
      <w:r>
        <w:rPr>
          <w:color w:val="000000"/>
        </w:rPr>
        <w:t>根据法律规定，共享、转让经去标识化处理的个人信息，且确保数据接收方无法复原并重新识别个人信息主体的，不属于个人信息的对外共享、转让及公开披露行为，对此类数据的保存及处理将无需另行向您通知并征得您的同意。</w:t>
      </w:r>
    </w:p>
    <w:p w14:paraId="16EFBA3D">
      <w:pPr>
        <w:pStyle w:val="2"/>
        <w:keepNext w:val="0"/>
        <w:keepLines w:val="0"/>
        <w:widowControl/>
        <w:suppressLineNumbers w:val="0"/>
      </w:pPr>
      <w:r>
        <w:rPr>
          <w:color w:val="000000"/>
        </w:rPr>
        <w:t>三、我们如何存储和保护您的个人信息</w:t>
      </w:r>
    </w:p>
    <w:p w14:paraId="1C3A4A36">
      <w:pPr>
        <w:pStyle w:val="2"/>
        <w:keepNext w:val="0"/>
        <w:keepLines w:val="0"/>
        <w:widowControl/>
        <w:suppressLineNumbers w:val="0"/>
      </w:pPr>
      <w:r>
        <w:rPr>
          <w:color w:val="000000"/>
        </w:rPr>
        <w:t>1、我们如何存储信息</w:t>
      </w:r>
    </w:p>
    <w:p w14:paraId="73BC0B84">
      <w:pPr>
        <w:pStyle w:val="2"/>
        <w:keepNext w:val="0"/>
        <w:keepLines w:val="0"/>
        <w:widowControl/>
        <w:suppressLineNumbers w:val="0"/>
      </w:pPr>
      <w:r>
        <w:rPr>
          <w:color w:val="000000"/>
        </w:rPr>
        <w:t>1）存储信息的地点</w:t>
      </w:r>
    </w:p>
    <w:p w14:paraId="76F69C2A">
      <w:pPr>
        <w:pStyle w:val="2"/>
        <w:keepNext w:val="0"/>
        <w:keepLines w:val="0"/>
        <w:widowControl/>
        <w:suppressLineNumbers w:val="0"/>
      </w:pPr>
      <w:r>
        <w:rPr>
          <w:color w:val="000000"/>
        </w:rPr>
        <w:t>仁智互动科技遵守法律法规的规定，收集的有关您的信息和资料将保存在中华人民共和国境内阳光精灵软件的服务器上。以下情形除外：</w:t>
      </w:r>
    </w:p>
    <w:p w14:paraId="398610C0">
      <w:pPr>
        <w:pStyle w:val="2"/>
        <w:keepNext w:val="0"/>
        <w:keepLines w:val="0"/>
        <w:widowControl/>
        <w:suppressLineNumbers w:val="0"/>
      </w:pPr>
      <w:r>
        <w:rPr>
          <w:color w:val="000000"/>
        </w:rPr>
        <w:t>法律法规有明确规定；</w:t>
      </w:r>
    </w:p>
    <w:p w14:paraId="5B8DE321">
      <w:pPr>
        <w:pStyle w:val="2"/>
        <w:keepNext w:val="0"/>
        <w:keepLines w:val="0"/>
        <w:widowControl/>
        <w:suppressLineNumbers w:val="0"/>
      </w:pPr>
      <w:r>
        <w:rPr>
          <w:color w:val="000000"/>
        </w:rPr>
        <w:t>获得您的明确授权；</w:t>
      </w:r>
    </w:p>
    <w:p w14:paraId="47D6AB6A">
      <w:pPr>
        <w:pStyle w:val="2"/>
        <w:keepNext w:val="0"/>
        <w:keepLines w:val="0"/>
        <w:widowControl/>
        <w:suppressLineNumbers w:val="0"/>
      </w:pPr>
      <w:r>
        <w:rPr>
          <w:color w:val="000000"/>
        </w:rPr>
        <w:t>您通过互联网进行跨境交易等个人主动行为。</w:t>
      </w:r>
    </w:p>
    <w:p w14:paraId="628E6CCF">
      <w:pPr>
        <w:pStyle w:val="2"/>
        <w:keepNext w:val="0"/>
        <w:keepLines w:val="0"/>
        <w:widowControl/>
        <w:suppressLineNumbers w:val="0"/>
      </w:pPr>
      <w:r>
        <w:rPr>
          <w:color w:val="000000"/>
        </w:rPr>
        <w:t>2）存储信息的期限</w:t>
      </w:r>
    </w:p>
    <w:p w14:paraId="503DA3B7">
      <w:pPr>
        <w:pStyle w:val="2"/>
        <w:keepNext w:val="0"/>
        <w:keepLines w:val="0"/>
        <w:widowControl/>
        <w:suppressLineNumbers w:val="0"/>
      </w:pPr>
      <w:r>
        <w:rPr>
          <w:color w:val="000000"/>
        </w:rPr>
        <w:t>一般而言，我们仅为实现目的所必需的最短时间保留您的个人信息。用于识别您个人身份以及反映相关活动的个人信息将留存至用户注销账号时，除非法律要求或允许在更长的期间内保留这些信息。但在下列情况下，我们因需符合法律要求，更改个人信息的存储时间：</w:t>
      </w:r>
    </w:p>
    <w:p w14:paraId="4020856D">
      <w:pPr>
        <w:pStyle w:val="2"/>
        <w:keepNext w:val="0"/>
        <w:keepLines w:val="0"/>
        <w:widowControl/>
        <w:suppressLineNumbers w:val="0"/>
      </w:pPr>
      <w:r>
        <w:rPr>
          <w:color w:val="000000"/>
        </w:rPr>
        <w:t>为遵守适用的法律法规等有关规定；</w:t>
      </w:r>
    </w:p>
    <w:p w14:paraId="5FB550C6">
      <w:pPr>
        <w:pStyle w:val="2"/>
        <w:keepNext w:val="0"/>
        <w:keepLines w:val="0"/>
        <w:widowControl/>
        <w:suppressLineNumbers w:val="0"/>
      </w:pPr>
      <w:r>
        <w:rPr>
          <w:color w:val="000000"/>
        </w:rPr>
        <w:t>为遵守法院判决、裁定或其他法律程序的规定；</w:t>
      </w:r>
    </w:p>
    <w:p w14:paraId="0C036E91">
      <w:pPr>
        <w:pStyle w:val="2"/>
        <w:keepNext w:val="0"/>
        <w:keepLines w:val="0"/>
        <w:widowControl/>
        <w:suppressLineNumbers w:val="0"/>
      </w:pPr>
      <w:r>
        <w:rPr>
          <w:color w:val="000000"/>
        </w:rPr>
        <w:t>为遵守相关政府机关或法定授权组织的要求；</w:t>
      </w:r>
    </w:p>
    <w:p w14:paraId="41C00E12">
      <w:pPr>
        <w:pStyle w:val="2"/>
        <w:keepNext w:val="0"/>
        <w:keepLines w:val="0"/>
        <w:widowControl/>
        <w:suppressLineNumbers w:val="0"/>
      </w:pPr>
      <w:r>
        <w:rPr>
          <w:color w:val="000000"/>
        </w:rPr>
        <w:t>仁智互动科技有理由确信需要遵守法律法规等有关规定；</w:t>
      </w:r>
    </w:p>
    <w:p w14:paraId="5F307C45">
      <w:pPr>
        <w:pStyle w:val="2"/>
        <w:keepNext w:val="0"/>
        <w:keepLines w:val="0"/>
        <w:widowControl/>
        <w:suppressLineNumbers w:val="0"/>
      </w:pPr>
      <w:r>
        <w:rPr>
          <w:color w:val="000000"/>
        </w:rPr>
        <w:t>为执行相关服务协议或本政策、维护社会公共利益，为保护仁智互动科技的客户、阳光精灵软件、其他用户或雇员的人身财产安全或其他合法权益所合理必需的用途。在您终止使用阳光精灵软件后，我们会停止对您的信息的收集和使用，法律法规或监管部门另有规定的除外。</w:t>
      </w:r>
    </w:p>
    <w:p w14:paraId="347E5C31">
      <w:pPr>
        <w:pStyle w:val="2"/>
        <w:keepNext w:val="0"/>
        <w:keepLines w:val="0"/>
        <w:widowControl/>
        <w:suppressLineNumbers w:val="0"/>
      </w:pPr>
      <w:r>
        <w:rPr>
          <w:color w:val="000000"/>
        </w:rPr>
        <w:t>当我们的相关服务发生停止运营的情形时，我们将在合理的期限内删除服务器中留存的您的个人信息或进行匿名化处理。</w:t>
      </w:r>
    </w:p>
    <w:p w14:paraId="1A9ABC9C">
      <w:pPr>
        <w:pStyle w:val="2"/>
        <w:keepNext w:val="0"/>
        <w:keepLines w:val="0"/>
        <w:widowControl/>
        <w:suppressLineNumbers w:val="0"/>
      </w:pPr>
      <w:r>
        <w:rPr>
          <w:color w:val="000000"/>
        </w:rPr>
        <w:t>2、数据安全措施</w:t>
      </w:r>
    </w:p>
    <w:p w14:paraId="09E8FEE2">
      <w:pPr>
        <w:pStyle w:val="2"/>
        <w:keepNext w:val="0"/>
        <w:keepLines w:val="0"/>
        <w:widowControl/>
        <w:suppressLineNumbers w:val="0"/>
      </w:pPr>
      <w:r>
        <w:rPr>
          <w:color w:val="000000"/>
        </w:rPr>
        <w:t>1）仁智互动科技会采用符合业界标准的安全防护措施，包括建立合理的制度规范、安全技术来防止您的个人信息遭到未经授权的访问使用、修改，避免数据的损坏或丢失。例如，阳光精灵软件的网络服务采取了传输层安全协议等加密技术，通过https等方式提供浏览服务，确保用户数据在传输过程中的安全；我们采取加密技术（TLS、SSL）、匿名化处理和保护机制对用户个人信息进行加密保存，并通过隔离技术进行隔离；我们通过建立数据分类分级制度、数据安全管理规范、数据安全开发规范来管理规范个人信息的存储和使用；我们通过信息接触者保密协议等方式，仅允许有必要知晓这些信息的仁智互动科技及仁智互动科技关联方的员工、合作伙伴访问个人信息，并为此设置了严格的访问权限控制和监控机制，同时要求接触到您个人信息的所有人员履行相应的保密义务。如果未能履行这些义务，会被追究法律责任或被中止与仁智互动科技的合作关系；我们会举办安全和隐私保护培训课程，加强员工对于保护个人信息重要性的认识。</w:t>
      </w:r>
    </w:p>
    <w:p w14:paraId="7BC933BC">
      <w:pPr>
        <w:pStyle w:val="2"/>
        <w:keepNext w:val="0"/>
        <w:keepLines w:val="0"/>
        <w:widowControl/>
        <w:suppressLineNumbers w:val="0"/>
      </w:pPr>
      <w:r>
        <w:rPr>
          <w:color w:val="000000"/>
        </w:rPr>
        <w:t>2）我们会采取一切合理可行的措施，确保未收集无关的个人信息。我们只会在达成本政策所述目的所需的期限内保留您的个人信息，除非需要延长保留期或受到法律的允许。</w:t>
      </w:r>
    </w:p>
    <w:p w14:paraId="265FA86D">
      <w:pPr>
        <w:pStyle w:val="2"/>
        <w:keepNext w:val="0"/>
        <w:keepLines w:val="0"/>
        <w:widowControl/>
        <w:suppressLineNumbers w:val="0"/>
      </w:pPr>
      <w:r>
        <w:rPr>
          <w:color w:val="000000"/>
        </w:rPr>
        <w:t>3）互联网并非绝对安全的环境，而且电子邮件、即时通讯、及与其他用户的交流方式并未加密，我们强烈建议您不要通过此类方式发送个人信息。请使用复杂密码，协助我们保证您的账号安全。</w:t>
      </w:r>
    </w:p>
    <w:p w14:paraId="0BAC9CFF">
      <w:pPr>
        <w:pStyle w:val="2"/>
        <w:keepNext w:val="0"/>
        <w:keepLines w:val="0"/>
        <w:widowControl/>
        <w:suppressLineNumbers w:val="0"/>
      </w:pPr>
      <w:r>
        <w:rPr>
          <w:color w:val="000000"/>
        </w:rPr>
        <w:t>5）互联网环境并非百分之百安全，仁智互动科技将尽力确保或担保您发送给仁智互动科技的任何信息的安全性。如果仁智互动科技的物理、技术、或管理防护设施遭到破坏，导致信息被非授权访问、公开披露、篡改、或毁坏，导致您的合法权益受损，我们将承担相应的法律责任。</w:t>
      </w:r>
    </w:p>
    <w:p w14:paraId="571DB46E">
      <w:pPr>
        <w:pStyle w:val="2"/>
        <w:keepNext w:val="0"/>
        <w:keepLines w:val="0"/>
        <w:widowControl/>
        <w:suppressLineNumbers w:val="0"/>
      </w:pPr>
      <w:r>
        <w:rPr>
          <w:color w:val="000000"/>
        </w:rPr>
        <w:t>6）在不幸发生个人信息安全事件后，仁智互动科技将按照法律法规的要求，及时向您告知：安全事件的基本情况和影响、仁智互动科技已采取或将要采取的处置措施、您可自主防范和降低风险的建议、对您的补救措施等。仁智互动科技将及时将事件相关情况以邮件、信函、电话、通知等方式告知您，难以逐一告知个人信息主体时，仁智互动科技会采取合理、有效的方式发布公告。同时，仁智互动科技还将按照监管部门要求，主动上报个人信息安全事件的处置情况。</w:t>
      </w:r>
    </w:p>
    <w:p w14:paraId="179DDD87">
      <w:pPr>
        <w:pStyle w:val="2"/>
        <w:keepNext w:val="0"/>
        <w:keepLines w:val="0"/>
        <w:widowControl/>
        <w:suppressLineNumbers w:val="0"/>
      </w:pPr>
      <w:r>
        <w:rPr>
          <w:color w:val="000000"/>
        </w:rPr>
        <w:t>3、个人数据的删除</w:t>
      </w:r>
    </w:p>
    <w:p w14:paraId="7A8BECDE">
      <w:pPr>
        <w:pStyle w:val="2"/>
        <w:keepNext w:val="0"/>
        <w:keepLines w:val="0"/>
        <w:widowControl/>
        <w:suppressLineNumbers w:val="0"/>
      </w:pPr>
      <w:r>
        <w:rPr>
          <w:color w:val="000000"/>
        </w:rPr>
        <w:t>如需注销账号，可在设备里的设置功能进行账户注销。账号注销是不可恢复的操作，请您仔细考虑，谨慎操作，操作前务必审慎阅读，充分理解以下内容。如您有任何疑问、意见和建议，可联系阳光精灵客服咨询，阳光精灵将给予您必要的协助。</w:t>
      </w:r>
    </w:p>
    <w:p w14:paraId="5617FC1F">
      <w:pPr>
        <w:pStyle w:val="2"/>
        <w:keepNext w:val="0"/>
        <w:keepLines w:val="0"/>
        <w:widowControl/>
        <w:suppressLineNumbers w:val="0"/>
      </w:pPr>
      <w:r>
        <w:rPr>
          <w:color w:val="000000"/>
        </w:rPr>
        <w:t>1）账号成功注销</w:t>
      </w:r>
    </w:p>
    <w:p w14:paraId="5AADD7E8">
      <w:pPr>
        <w:pStyle w:val="2"/>
        <w:keepNext w:val="0"/>
        <w:keepLines w:val="0"/>
        <w:widowControl/>
        <w:suppressLineNumbers w:val="0"/>
      </w:pPr>
      <w:r>
        <w:rPr>
          <w:color w:val="000000"/>
        </w:rPr>
        <w:t>您将无法使用手机号登陆、该账号的资产、权益、记录等一切内容（包括但不限于以下所列），将视为您自愿放弃。</w:t>
      </w:r>
    </w:p>
    <w:p w14:paraId="3B2BFDC8">
      <w:pPr>
        <w:pStyle w:val="2"/>
        <w:keepNext w:val="0"/>
        <w:keepLines w:val="0"/>
        <w:widowControl/>
        <w:suppressLineNumbers w:val="0"/>
      </w:pPr>
      <w:r>
        <w:rPr>
          <w:color w:val="000000"/>
        </w:rPr>
        <w:t>1）该账号将无法登陆和使用，账号的全部个人资料和历史信息将无法找回。</w:t>
      </w:r>
    </w:p>
    <w:p w14:paraId="67723EF0">
      <w:pPr>
        <w:pStyle w:val="2"/>
        <w:keepNext w:val="0"/>
        <w:keepLines w:val="0"/>
        <w:widowControl/>
        <w:suppressLineNumbers w:val="0"/>
      </w:pPr>
      <w:r>
        <w:rPr>
          <w:color w:val="000000"/>
        </w:rPr>
        <w:t>2）该账号下的所有使用记录，包括不限于学习记录、播放记录、收藏记录、下载记录、宝宝记录、设备管控记录等都将被清空，无法继续使用且无法恢复。</w:t>
      </w:r>
    </w:p>
    <w:p w14:paraId="167E6E95">
      <w:pPr>
        <w:pStyle w:val="2"/>
        <w:keepNext w:val="0"/>
        <w:keepLines w:val="0"/>
        <w:widowControl/>
        <w:suppressLineNumbers w:val="0"/>
      </w:pPr>
      <w:r>
        <w:rPr>
          <w:color w:val="000000"/>
        </w:rPr>
        <w:t>3）该账号下的资源权益、第三方资源等全部内容将被清空，无法继续使用且无法恢复。</w:t>
      </w:r>
    </w:p>
    <w:p w14:paraId="0C3EC42E">
      <w:pPr>
        <w:pStyle w:val="2"/>
        <w:keepNext w:val="0"/>
        <w:keepLines w:val="0"/>
        <w:widowControl/>
        <w:suppressLineNumbers w:val="0"/>
      </w:pPr>
      <w:r>
        <w:rPr>
          <w:color w:val="000000"/>
        </w:rPr>
        <w:t>2）账号注销期间</w:t>
      </w:r>
    </w:p>
    <w:p w14:paraId="660D30E1">
      <w:pPr>
        <w:pStyle w:val="2"/>
        <w:keepNext w:val="0"/>
        <w:keepLines w:val="0"/>
        <w:widowControl/>
        <w:suppressLineNumbers w:val="0"/>
      </w:pPr>
      <w:r>
        <w:rPr>
          <w:color w:val="000000"/>
        </w:rPr>
        <w:t>如果该账号涉及争议纠纷，包括但不限于投诉、举报、诉讼、仲裁、国家机关调查等，阳光精灵有权自行终止该账号的注销且无需您的同意。</w:t>
      </w:r>
    </w:p>
    <w:p w14:paraId="7ED5186D">
      <w:pPr>
        <w:pStyle w:val="2"/>
        <w:keepNext w:val="0"/>
        <w:keepLines w:val="0"/>
        <w:widowControl/>
        <w:suppressLineNumbers w:val="0"/>
      </w:pPr>
      <w:r>
        <w:rPr>
          <w:color w:val="000000"/>
        </w:rPr>
        <w:t>3）其他未尽事宜</w:t>
      </w:r>
    </w:p>
    <w:p w14:paraId="7AFE5C85">
      <w:pPr>
        <w:pStyle w:val="2"/>
        <w:keepNext w:val="0"/>
        <w:keepLines w:val="0"/>
        <w:widowControl/>
        <w:suppressLineNumbers w:val="0"/>
      </w:pPr>
      <w:r>
        <w:rPr>
          <w:color w:val="000000"/>
        </w:rPr>
        <w:t>1）注销账号的行为并不代表该账号注销前的账号行为和相关责任得到任何豁免或减轻。</w:t>
      </w:r>
    </w:p>
    <w:p w14:paraId="009AAEA4">
      <w:pPr>
        <w:pStyle w:val="2"/>
        <w:keepNext w:val="0"/>
        <w:keepLines w:val="0"/>
        <w:widowControl/>
        <w:suppressLineNumbers w:val="0"/>
      </w:pPr>
      <w:r>
        <w:rPr>
          <w:color w:val="000000"/>
        </w:rPr>
        <w:t>2）请您查看阳光精灵 APP 内《阳光精灵用户协议》和《阳光精灵账号注销须知》的相关规定，或联系xhsx@studio51.com四、您的权利</w:t>
      </w:r>
    </w:p>
    <w:p w14:paraId="26598250">
      <w:pPr>
        <w:pStyle w:val="2"/>
        <w:keepNext w:val="0"/>
        <w:keepLines w:val="0"/>
        <w:widowControl/>
        <w:suppressLineNumbers w:val="0"/>
      </w:pPr>
      <w:r>
        <w:rPr>
          <w:color w:val="000000"/>
        </w:rPr>
        <w:t>按照中国相关的法律、法规、标准，以及其他国家、地区的通行做法，我们保障您对自己的个人信息行使以下权利：</w:t>
      </w:r>
    </w:p>
    <w:p w14:paraId="582157EA">
      <w:pPr>
        <w:pStyle w:val="2"/>
        <w:keepNext w:val="0"/>
        <w:keepLines w:val="0"/>
        <w:widowControl/>
        <w:suppressLineNumbers w:val="0"/>
      </w:pPr>
      <w:r>
        <w:rPr>
          <w:color w:val="000000"/>
        </w:rPr>
        <w:t>1、访问您的个人信息</w:t>
      </w:r>
    </w:p>
    <w:p w14:paraId="1BDCC141">
      <w:pPr>
        <w:pStyle w:val="2"/>
        <w:keepNext w:val="0"/>
        <w:keepLines w:val="0"/>
        <w:widowControl/>
        <w:suppressLineNumbers w:val="0"/>
      </w:pPr>
      <w:r>
        <w:rPr>
          <w:color w:val="000000"/>
        </w:rPr>
        <w:t>您可以通过以下步骤访问头像、昵称、手机号/邮箱号：</w:t>
      </w:r>
    </w:p>
    <w:p w14:paraId="6EBE03C3">
      <w:pPr>
        <w:pStyle w:val="2"/>
        <w:keepNext w:val="0"/>
        <w:keepLines w:val="0"/>
        <w:widowControl/>
        <w:suppressLineNumbers w:val="0"/>
      </w:pPr>
      <w:r>
        <w:rPr>
          <w:color w:val="000000"/>
        </w:rPr>
        <w:t>1）进入阳光精灵软件，点击“宝宝”；</w:t>
      </w:r>
    </w:p>
    <w:p w14:paraId="40C35B4C">
      <w:pPr>
        <w:pStyle w:val="2"/>
        <w:keepNext w:val="0"/>
        <w:keepLines w:val="0"/>
        <w:widowControl/>
        <w:suppressLineNumbers w:val="0"/>
      </w:pPr>
      <w:r>
        <w:rPr>
          <w:color w:val="000000"/>
        </w:rPr>
        <w:t>2）家长信息一栏；</w:t>
      </w:r>
    </w:p>
    <w:p w14:paraId="2C2DB253">
      <w:pPr>
        <w:pStyle w:val="2"/>
        <w:keepNext w:val="0"/>
        <w:keepLines w:val="0"/>
        <w:widowControl/>
        <w:suppressLineNumbers w:val="0"/>
      </w:pPr>
      <w:r>
        <w:rPr>
          <w:color w:val="000000"/>
        </w:rPr>
        <w:t>3）查看所需信息。</w:t>
      </w:r>
    </w:p>
    <w:p w14:paraId="6C16FB56">
      <w:pPr>
        <w:pStyle w:val="2"/>
        <w:keepNext w:val="0"/>
        <w:keepLines w:val="0"/>
        <w:widowControl/>
        <w:suppressLineNumbers w:val="0"/>
      </w:pPr>
      <w:r>
        <w:rPr>
          <w:color w:val="000000"/>
        </w:rPr>
        <w:t>不同版本的阳光精灵软件具体操作可能略有差异。</w:t>
      </w:r>
    </w:p>
    <w:p w14:paraId="2ACE88A7">
      <w:pPr>
        <w:pStyle w:val="2"/>
        <w:keepNext w:val="0"/>
        <w:keepLines w:val="0"/>
        <w:widowControl/>
        <w:suppressLineNumbers w:val="0"/>
      </w:pPr>
      <w:r>
        <w:rPr>
          <w:color w:val="000000"/>
        </w:rPr>
        <w:t>2、更正您的个人信息</w:t>
      </w:r>
    </w:p>
    <w:p w14:paraId="67D73929">
      <w:pPr>
        <w:pStyle w:val="2"/>
        <w:keepNext w:val="0"/>
        <w:keepLines w:val="0"/>
        <w:widowControl/>
        <w:suppressLineNumbers w:val="0"/>
      </w:pPr>
      <w:r>
        <w:rPr>
          <w:color w:val="000000"/>
        </w:rPr>
        <w:t>您可以通过以下步骤更改头像、昵称、手机号/邮箱号：</w:t>
      </w:r>
    </w:p>
    <w:p w14:paraId="25B24E9B">
      <w:pPr>
        <w:pStyle w:val="2"/>
        <w:keepNext w:val="0"/>
        <w:keepLines w:val="0"/>
        <w:widowControl/>
        <w:suppressLineNumbers w:val="0"/>
      </w:pPr>
      <w:r>
        <w:rPr>
          <w:color w:val="000000"/>
        </w:rPr>
        <w:t>1）进入阳光精灵软件，点击“宝宝”；</w:t>
      </w:r>
    </w:p>
    <w:p w14:paraId="272639C5">
      <w:pPr>
        <w:pStyle w:val="2"/>
        <w:keepNext w:val="0"/>
        <w:keepLines w:val="0"/>
        <w:widowControl/>
        <w:suppressLineNumbers w:val="0"/>
      </w:pPr>
      <w:r>
        <w:rPr>
          <w:color w:val="000000"/>
        </w:rPr>
        <w:t>2）家长信息一栏；</w:t>
      </w:r>
    </w:p>
    <w:p w14:paraId="70D7880B">
      <w:pPr>
        <w:pStyle w:val="2"/>
        <w:keepNext w:val="0"/>
        <w:keepLines w:val="0"/>
        <w:widowControl/>
        <w:suppressLineNumbers w:val="0"/>
      </w:pPr>
      <w:r>
        <w:rPr>
          <w:color w:val="000000"/>
        </w:rPr>
        <w:t>3）更改所需信息。</w:t>
      </w:r>
    </w:p>
    <w:p w14:paraId="2C14E105">
      <w:pPr>
        <w:pStyle w:val="2"/>
        <w:keepNext w:val="0"/>
        <w:keepLines w:val="0"/>
        <w:widowControl/>
        <w:suppressLineNumbers w:val="0"/>
      </w:pPr>
      <w:r>
        <w:rPr>
          <w:color w:val="000000"/>
        </w:rPr>
        <w:t>不同版本的阳光精灵软件具体操作可能略有差异。</w:t>
      </w:r>
    </w:p>
    <w:p w14:paraId="63522E23">
      <w:pPr>
        <w:pStyle w:val="2"/>
        <w:keepNext w:val="0"/>
        <w:keepLines w:val="0"/>
        <w:widowControl/>
        <w:suppressLineNumbers w:val="0"/>
      </w:pPr>
      <w:r>
        <w:rPr>
          <w:color w:val="000000"/>
        </w:rPr>
        <w:t>3、删除您的个人信息</w:t>
      </w:r>
    </w:p>
    <w:p w14:paraId="6D3F28F8">
      <w:pPr>
        <w:pStyle w:val="2"/>
        <w:keepNext w:val="0"/>
        <w:keepLines w:val="0"/>
        <w:widowControl/>
        <w:suppressLineNumbers w:val="0"/>
      </w:pPr>
      <w:r>
        <w:rPr>
          <w:color w:val="000000"/>
        </w:rPr>
        <w:t>在以下情形中，您可以向我们提出删除个人信息的请求：</w:t>
      </w:r>
    </w:p>
    <w:p w14:paraId="19A8CC10">
      <w:pPr>
        <w:pStyle w:val="2"/>
        <w:keepNext w:val="0"/>
        <w:keepLines w:val="0"/>
        <w:widowControl/>
        <w:suppressLineNumbers w:val="0"/>
      </w:pPr>
      <w:r>
        <w:rPr>
          <w:color w:val="000000"/>
        </w:rPr>
        <w:t>如果我们处理个人信息的行为违反法律法规；</w:t>
      </w:r>
    </w:p>
    <w:p w14:paraId="04D7F01A">
      <w:pPr>
        <w:pStyle w:val="2"/>
        <w:keepNext w:val="0"/>
        <w:keepLines w:val="0"/>
        <w:widowControl/>
        <w:suppressLineNumbers w:val="0"/>
      </w:pPr>
      <w:r>
        <w:rPr>
          <w:color w:val="000000"/>
        </w:rPr>
        <w:t>如果我们收集、使用您的个人信息，却未征得您的同意；</w:t>
      </w:r>
    </w:p>
    <w:p w14:paraId="3D5270EB">
      <w:pPr>
        <w:pStyle w:val="2"/>
        <w:keepNext w:val="0"/>
        <w:keepLines w:val="0"/>
        <w:widowControl/>
        <w:suppressLineNumbers w:val="0"/>
      </w:pPr>
      <w:r>
        <w:rPr>
          <w:color w:val="000000"/>
        </w:rPr>
        <w:t>如果我们处理个人信息的行为违反了与您的约定；</w:t>
      </w:r>
    </w:p>
    <w:p w14:paraId="410865F7">
      <w:pPr>
        <w:pStyle w:val="2"/>
        <w:keepNext w:val="0"/>
        <w:keepLines w:val="0"/>
        <w:widowControl/>
        <w:suppressLineNumbers w:val="0"/>
      </w:pPr>
      <w:r>
        <w:rPr>
          <w:color w:val="000000"/>
        </w:rPr>
        <w:t>如果您不再使用我们的产品或服务，或您注销了账号；</w:t>
      </w:r>
    </w:p>
    <w:p w14:paraId="78E8ADA1">
      <w:pPr>
        <w:pStyle w:val="2"/>
        <w:keepNext w:val="0"/>
        <w:keepLines w:val="0"/>
        <w:widowControl/>
        <w:suppressLineNumbers w:val="0"/>
      </w:pPr>
      <w:r>
        <w:rPr>
          <w:color w:val="000000"/>
        </w:rPr>
        <w:t>如果我们不再为您提供产品或服务。</w:t>
      </w:r>
    </w:p>
    <w:p w14:paraId="4C77E2A8">
      <w:pPr>
        <w:pStyle w:val="2"/>
        <w:keepNext w:val="0"/>
        <w:keepLines w:val="0"/>
        <w:widowControl/>
        <w:suppressLineNumbers w:val="0"/>
      </w:pPr>
      <w:r>
        <w:rPr>
          <w:color w:val="000000"/>
        </w:rPr>
        <w:t>若我们决定响应您的删除请求，我们还将同时通知从我们获得您的个人信息的实体，要求其及时删除，除非法律法规另有规定，或这些实体获得您的独立授权。当您从我们的服务中删除信息后，我们可能不会立即备份系统中删除相应的信息，但会在备份更新时删除这些信息。</w:t>
      </w:r>
    </w:p>
    <w:p w14:paraId="1CF25BA5">
      <w:pPr>
        <w:pStyle w:val="2"/>
        <w:keepNext w:val="0"/>
        <w:keepLines w:val="0"/>
        <w:widowControl/>
        <w:suppressLineNumbers w:val="0"/>
      </w:pPr>
      <w:r>
        <w:rPr>
          <w:color w:val="000000"/>
        </w:rPr>
        <w:t>4、改变您授权同意的范围或撤回您的授权</w:t>
      </w:r>
    </w:p>
    <w:p w14:paraId="7C57C1BB">
      <w:pPr>
        <w:pStyle w:val="2"/>
        <w:keepNext w:val="0"/>
        <w:keepLines w:val="0"/>
        <w:widowControl/>
        <w:suppressLineNumbers w:val="0"/>
      </w:pPr>
      <w:r>
        <w:rPr>
          <w:color w:val="000000"/>
        </w:rPr>
        <w:t>您可以通过删除信息、关闭设备功能、在网站或软件中进行隐私设置等方式改变您授权仁智互动科技继续收集个人信息的范围或撤回您的授权。</w:t>
      </w:r>
    </w:p>
    <w:p w14:paraId="76144E9F">
      <w:pPr>
        <w:pStyle w:val="2"/>
        <w:keepNext w:val="0"/>
        <w:keepLines w:val="0"/>
        <w:widowControl/>
        <w:suppressLineNumbers w:val="0"/>
      </w:pPr>
      <w:r>
        <w:rPr>
          <w:color w:val="000000"/>
        </w:rPr>
        <w:t>每个业务功能需要一些基本的个人信息才能得以完成。对于额外收集的个人信息的收集和使用，您可以随时给予或收回您的授权同意。当您撤回同意或授权后，阳光精灵软件无法继续为您提供撤回同意或授权所对应的服务，也不再处理您相应的个人信息。但您撤回同意或授权的决定，不会影响此前基于您的授权而开展的个人信息处理。</w:t>
      </w:r>
    </w:p>
    <w:p w14:paraId="0C3F0FE1">
      <w:pPr>
        <w:pStyle w:val="2"/>
        <w:keepNext w:val="0"/>
        <w:keepLines w:val="0"/>
        <w:widowControl/>
        <w:suppressLineNumbers w:val="0"/>
      </w:pPr>
      <w:r>
        <w:rPr>
          <w:color w:val="000000"/>
        </w:rPr>
        <w:t>5、响应您的上述请求</w:t>
      </w:r>
    </w:p>
    <w:p w14:paraId="42DBB8BE">
      <w:pPr>
        <w:pStyle w:val="2"/>
        <w:keepNext w:val="0"/>
        <w:keepLines w:val="0"/>
        <w:widowControl/>
        <w:suppressLineNumbers w:val="0"/>
      </w:pPr>
      <w:r>
        <w:rPr>
          <w:color w:val="000000"/>
        </w:rPr>
        <w:t>为保障安全，您可能需要提供书面请求，或以其他方式证明您的身份。我们可能会先要求您验证自己的身份，然后再处理您的请求。我们将在十五天内作出答复，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14:paraId="2109BC10">
      <w:pPr>
        <w:pStyle w:val="2"/>
        <w:keepNext w:val="0"/>
        <w:keepLines w:val="0"/>
        <w:widowControl/>
        <w:suppressLineNumbers w:val="0"/>
      </w:pPr>
      <w:r>
        <w:rPr>
          <w:color w:val="000000"/>
        </w:rPr>
        <w:t>如果您无法访问、更正您的个人信息，或您需要访问、更正您在使用阳光精灵软件时所产生的其他个人信息，或您认为我们存在任何违反法律法规或与您关于个人信息的收集或使用的约定，您可通过我们对外公布的相关产品或服务的官方反馈渠道与我们联系。</w:t>
      </w:r>
    </w:p>
    <w:p w14:paraId="578E4CCF">
      <w:pPr>
        <w:pStyle w:val="2"/>
        <w:keepNext w:val="0"/>
        <w:keepLines w:val="0"/>
        <w:widowControl/>
        <w:suppressLineNumbers w:val="0"/>
      </w:pPr>
      <w:r>
        <w:rPr>
          <w:color w:val="000000"/>
        </w:rPr>
        <w:t>在以下情形中，我们将无法响应您的请求：</w:t>
      </w:r>
    </w:p>
    <w:p w14:paraId="03969548">
      <w:pPr>
        <w:pStyle w:val="2"/>
        <w:keepNext w:val="0"/>
        <w:keepLines w:val="0"/>
        <w:widowControl/>
        <w:suppressLineNumbers w:val="0"/>
      </w:pPr>
      <w:r>
        <w:rPr>
          <w:color w:val="000000"/>
        </w:rPr>
        <w:t>与个人信息控制者履行法律法规规定的义务相关的；</w:t>
      </w:r>
    </w:p>
    <w:p w14:paraId="21F5B10A">
      <w:pPr>
        <w:pStyle w:val="2"/>
        <w:keepNext w:val="0"/>
        <w:keepLines w:val="0"/>
        <w:widowControl/>
        <w:suppressLineNumbers w:val="0"/>
      </w:pPr>
      <w:r>
        <w:rPr>
          <w:color w:val="000000"/>
        </w:rPr>
        <w:t>与国家安全、国防安全直接相关的；</w:t>
      </w:r>
    </w:p>
    <w:p w14:paraId="4583009A">
      <w:pPr>
        <w:pStyle w:val="2"/>
        <w:keepNext w:val="0"/>
        <w:keepLines w:val="0"/>
        <w:widowControl/>
        <w:suppressLineNumbers w:val="0"/>
      </w:pPr>
      <w:r>
        <w:rPr>
          <w:color w:val="000000"/>
        </w:rPr>
        <w:t>与公共安全、公共卫生、重大公共利益直接相关的；</w:t>
      </w:r>
    </w:p>
    <w:p w14:paraId="26008AA6">
      <w:pPr>
        <w:pStyle w:val="2"/>
        <w:keepNext w:val="0"/>
        <w:keepLines w:val="0"/>
        <w:widowControl/>
        <w:suppressLineNumbers w:val="0"/>
      </w:pPr>
      <w:r>
        <w:rPr>
          <w:color w:val="000000"/>
        </w:rPr>
        <w:t>与犯罪侦查、起诉、审判和执行判决等直接相关的；</w:t>
      </w:r>
    </w:p>
    <w:p w14:paraId="567DB68B">
      <w:pPr>
        <w:pStyle w:val="2"/>
        <w:keepNext w:val="0"/>
        <w:keepLines w:val="0"/>
        <w:widowControl/>
        <w:suppressLineNumbers w:val="0"/>
      </w:pPr>
      <w:r>
        <w:rPr>
          <w:color w:val="000000"/>
        </w:rPr>
        <w:t>个人信息控制者有充分证据表明个人信息主体存在主观恶意或滥用权利的；</w:t>
      </w:r>
    </w:p>
    <w:p w14:paraId="7E342971">
      <w:pPr>
        <w:pStyle w:val="2"/>
        <w:keepNext w:val="0"/>
        <w:keepLines w:val="0"/>
        <w:widowControl/>
        <w:suppressLineNumbers w:val="0"/>
      </w:pPr>
      <w:r>
        <w:rPr>
          <w:color w:val="000000"/>
        </w:rPr>
        <w:t>出于维护个人信息主体或其他个人的生命、财产等重大合法权益但又很难得到本人同意的；</w:t>
      </w:r>
    </w:p>
    <w:p w14:paraId="5E4BB6EB">
      <w:pPr>
        <w:pStyle w:val="2"/>
        <w:keepNext w:val="0"/>
        <w:keepLines w:val="0"/>
        <w:widowControl/>
        <w:suppressLineNumbers w:val="0"/>
      </w:pPr>
      <w:r>
        <w:rPr>
          <w:color w:val="000000"/>
        </w:rPr>
        <w:t>响应个人信息主体的请求将导致个人信息主体或其他个人、组织的合法权益受到严重损害的；</w:t>
      </w:r>
    </w:p>
    <w:p w14:paraId="660AD53C">
      <w:pPr>
        <w:pStyle w:val="2"/>
        <w:keepNext w:val="0"/>
        <w:keepLines w:val="0"/>
        <w:widowControl/>
        <w:suppressLineNumbers w:val="0"/>
      </w:pPr>
      <w:r>
        <w:rPr>
          <w:color w:val="000000"/>
        </w:rPr>
        <w:t>涉及商业秘密的。</w:t>
      </w:r>
    </w:p>
    <w:p w14:paraId="45050B62">
      <w:pPr>
        <w:pStyle w:val="2"/>
        <w:keepNext w:val="0"/>
        <w:keepLines w:val="0"/>
        <w:widowControl/>
        <w:suppressLineNumbers w:val="0"/>
      </w:pPr>
      <w:r>
        <w:rPr>
          <w:color w:val="000000"/>
        </w:rPr>
        <w:t>五、我们如何处理儿童的个人信息</w:t>
      </w:r>
    </w:p>
    <w:p w14:paraId="06439FC3">
      <w:pPr>
        <w:pStyle w:val="2"/>
        <w:keepNext w:val="0"/>
        <w:keepLines w:val="0"/>
        <w:widowControl/>
        <w:suppressLineNumbers w:val="0"/>
      </w:pPr>
      <w:r>
        <w:rPr>
          <w:color w:val="000000"/>
        </w:rPr>
        <w:t>仁智互动科技非常重视对儿童个人信息的保护。仁智互动科技根据国家相关法律法规的规定保护儿童的个人信息。尽管当地法律和习俗对儿童的定义不同，但我们将不满 14 周岁的任何人均视为儿童。</w:t>
      </w:r>
    </w:p>
    <w:p w14:paraId="60CA5373">
      <w:pPr>
        <w:pStyle w:val="2"/>
        <w:keepNext w:val="0"/>
        <w:keepLines w:val="0"/>
        <w:widowControl/>
        <w:suppressLineNumbers w:val="0"/>
      </w:pPr>
      <w:r>
        <w:rPr>
          <w:color w:val="000000"/>
        </w:rPr>
        <w:t>儿童使用我们的产品与/或服务前，首先应取得其父母或监护人同意。如您为儿童，在使用我们的产品与/或服务前，应在父母或监护人监护、指导下仔细阅读本政策，且应在父母或监护人明确同意和指导下使用我们的产品与/或服务、提交个人信息。对于经父母或监护人同意而收集儿童个人信息的情况，仁智互动科技只会在受到法律允许、家长或监护人明确同意或者保护儿童所必要的情况下使用或公开披露此信息。如您是儿童的父母或监护人，当您对您所监护的儿童的个人信息有相关疑问时，请通过第九条中的联系方式与我们联系。</w:t>
      </w:r>
    </w:p>
    <w:p w14:paraId="29BC1B0D">
      <w:pPr>
        <w:pStyle w:val="2"/>
        <w:keepNext w:val="0"/>
        <w:keepLines w:val="0"/>
        <w:widowControl/>
        <w:suppressLineNumbers w:val="0"/>
      </w:pPr>
      <w:r>
        <w:rPr>
          <w:color w:val="000000"/>
        </w:rPr>
        <w:t>如果我们发现自己在未事先获得可证实的父母同意的情况下收集了儿童的个人信息，则会设法尽快删除相关数据。</w:t>
      </w:r>
    </w:p>
    <w:p w14:paraId="763E6409">
      <w:pPr>
        <w:pStyle w:val="2"/>
        <w:keepNext w:val="0"/>
        <w:keepLines w:val="0"/>
        <w:widowControl/>
        <w:suppressLineNumbers w:val="0"/>
      </w:pPr>
      <w:r>
        <w:rPr>
          <w:color w:val="000000"/>
        </w:rPr>
        <w:t>六、第三方</w:t>
      </w:r>
      <w:r>
        <w:rPr>
          <w:rFonts w:hint="eastAsia"/>
          <w:color w:val="000000"/>
          <w:lang w:val="en-US" w:eastAsia="zh-CN"/>
        </w:rPr>
        <w:t>SDK</w:t>
      </w:r>
      <w:r>
        <w:rPr>
          <w:color w:val="000000"/>
        </w:rPr>
        <w:t>云收集使用信息说明</w:t>
      </w:r>
    </w:p>
    <w:p w14:paraId="05334DB9">
      <w:pPr>
        <w:pStyle w:val="2"/>
        <w:keepNext w:val="0"/>
        <w:keepLines w:val="0"/>
        <w:widowControl/>
        <w:suppressLineNumbers w:val="0"/>
      </w:pPr>
      <w:r>
        <w:rPr>
          <w:color w:val="000000"/>
        </w:rPr>
        <w:t>为保障阳光精灵的稳定运行或实现相关功能，我们可能会接入阿里云（SDK）实现前述目的。我们会尽到审慎义务，对合作方获取信息的软件工具开发包（SDK）进行严格的安全监测，以保护数据安全。我们接入的第三方SDK主要服务于您以及其他的用户的需求，因此在满足新的服务需求及业务功能变更时，我们可能会调整我们接入的第三方SDK。我们会及时在本说明中向您公开说明接入第三方SDK的最新情况。</w:t>
      </w:r>
    </w:p>
    <w:p w14:paraId="0B370ECD">
      <w:pPr>
        <w:pStyle w:val="2"/>
        <w:keepNext w:val="0"/>
        <w:keepLines w:val="0"/>
        <w:widowControl/>
        <w:suppressLineNumbers w:val="0"/>
      </w:pPr>
      <w:r>
        <w:rPr>
          <w:color w:val="000000"/>
        </w:rPr>
        <w:t>SDK名称：阿里云一键登录 SDK</w:t>
      </w:r>
    </w:p>
    <w:p w14:paraId="7090DE0C">
      <w:pPr>
        <w:pStyle w:val="2"/>
        <w:keepNext w:val="0"/>
        <w:keepLines w:val="0"/>
        <w:widowControl/>
        <w:suppressLineNumbers w:val="0"/>
        <w:rPr>
          <w:color w:val="000000"/>
        </w:rPr>
      </w:pPr>
      <w:r>
        <w:rPr>
          <w:color w:val="000000"/>
        </w:rPr>
        <w:t>第三方公司名称：阿里云计算限公司</w:t>
      </w:r>
    </w:p>
    <w:p w14:paraId="749E602A">
      <w:pPr>
        <w:pStyle w:val="2"/>
        <w:keepNext w:val="0"/>
        <w:keepLines w:val="0"/>
        <w:widowControl/>
        <w:suppressLineNumbers w:val="0"/>
        <w:rPr>
          <w:rFonts w:hint="eastAsia"/>
          <w:color w:val="000000"/>
          <w:lang w:val="en-US" w:eastAsia="zh-CN"/>
        </w:rPr>
      </w:pPr>
      <w:r>
        <w:rPr>
          <w:rFonts w:hint="eastAsia"/>
          <w:color w:val="000000"/>
          <w:lang w:val="en-US" w:eastAsia="zh-CN"/>
        </w:rPr>
        <w:t>使用目的：使用用户手机号一键登录APP</w:t>
      </w:r>
    </w:p>
    <w:p w14:paraId="3171D387">
      <w:pPr>
        <w:pStyle w:val="2"/>
        <w:keepNext w:val="0"/>
        <w:keepLines w:val="0"/>
        <w:widowControl/>
        <w:suppressLineNumbers w:val="0"/>
        <w:rPr>
          <w:rFonts w:hint="default"/>
          <w:color w:val="000000"/>
          <w:lang w:val="en-US" w:eastAsia="zh-CN"/>
        </w:rPr>
      </w:pPr>
      <w:r>
        <w:rPr>
          <w:rFonts w:hint="eastAsia"/>
          <w:color w:val="000000"/>
          <w:lang w:val="en-US" w:eastAsia="zh-CN"/>
        </w:rPr>
        <w:t>收集个人信息类型：IP地址，设备制造商，设备型号，手机操作系统，SIM卡信息</w:t>
      </w:r>
    </w:p>
    <w:p w14:paraId="50626363">
      <w:pPr>
        <w:pStyle w:val="2"/>
        <w:keepNext w:val="0"/>
        <w:keepLines w:val="0"/>
        <w:widowControl/>
        <w:suppressLineNumbers w:val="0"/>
        <w:rPr>
          <w:rFonts w:hint="eastAsia"/>
          <w:color w:val="000000"/>
          <w:lang w:val="en-US" w:eastAsia="zh-CN"/>
        </w:rPr>
      </w:pPr>
      <w:r>
        <w:rPr>
          <w:rFonts w:hint="eastAsia"/>
          <w:color w:val="000000"/>
          <w:lang w:val="en-US" w:eastAsia="zh-CN"/>
        </w:rPr>
        <w:t xml:space="preserve">隐私政策链接: </w:t>
      </w:r>
      <w:r>
        <w:rPr>
          <w:rFonts w:hint="eastAsia"/>
          <w:color w:val="000000"/>
          <w:lang w:val="en-US" w:eastAsia="zh-CN"/>
        </w:rPr>
        <w:fldChar w:fldCharType="begin"/>
      </w:r>
      <w:r>
        <w:rPr>
          <w:rFonts w:hint="eastAsia"/>
          <w:color w:val="000000"/>
          <w:lang w:val="en-US" w:eastAsia="zh-CN"/>
        </w:rPr>
        <w:instrText xml:space="preserve"> HYPERLINK "https://terms.aliyun.com/legal-agreement/terms/suit_bu1_ali_cloud/suit_bu1_ali_cloud202112211045_86198.html?spm=5176.11662647.console-base_help.2.1e975a792IiZGU" </w:instrText>
      </w:r>
      <w:r>
        <w:rPr>
          <w:rFonts w:hint="eastAsia"/>
          <w:color w:val="000000"/>
          <w:lang w:val="en-US" w:eastAsia="zh-CN"/>
        </w:rPr>
        <w:fldChar w:fldCharType="separate"/>
      </w:r>
      <w:r>
        <w:rPr>
          <w:rStyle w:val="5"/>
          <w:rFonts w:hint="eastAsia"/>
          <w:lang w:val="en-US" w:eastAsia="zh-CN"/>
        </w:rPr>
        <w:t>https://terms.aliyun.com/legal-agreement/terms/suit_bu1_ali_cloud/suit_bu1_ali_cloud202112211045_86198.html?spm=5176.11662647.console-base_help.2.1e975a792IiZGU</w:t>
      </w:r>
      <w:r>
        <w:rPr>
          <w:rFonts w:hint="eastAsia"/>
          <w:color w:val="000000"/>
          <w:lang w:val="en-US" w:eastAsia="zh-CN"/>
        </w:rPr>
        <w:fldChar w:fldCharType="end"/>
      </w:r>
    </w:p>
    <w:p w14:paraId="0C7D90D2">
      <w:pPr>
        <w:pStyle w:val="2"/>
        <w:keepNext w:val="0"/>
        <w:keepLines w:val="0"/>
        <w:widowControl/>
        <w:suppressLineNumbers w:val="0"/>
        <w:rPr>
          <w:color w:val="000000"/>
        </w:rPr>
      </w:pPr>
    </w:p>
    <w:p w14:paraId="20BFE61F">
      <w:pPr>
        <w:pStyle w:val="2"/>
        <w:keepNext w:val="0"/>
        <w:keepLines w:val="0"/>
        <w:widowControl/>
        <w:suppressLineNumbers w:val="0"/>
      </w:pPr>
      <w:r>
        <w:rPr>
          <w:color w:val="000000"/>
        </w:rPr>
        <w:t>SDK名称：</w:t>
      </w:r>
      <w:r>
        <w:rPr>
          <w:rFonts w:hint="eastAsia"/>
          <w:color w:val="000000"/>
          <w:lang w:val="en-US" w:eastAsia="zh-CN"/>
        </w:rPr>
        <w:t>豆包语音合成</w:t>
      </w:r>
      <w:r>
        <w:rPr>
          <w:color w:val="000000"/>
        </w:rPr>
        <w:t xml:space="preserve"> SDK</w:t>
      </w:r>
    </w:p>
    <w:p w14:paraId="521DD728">
      <w:pPr>
        <w:pStyle w:val="2"/>
        <w:keepNext w:val="0"/>
        <w:keepLines w:val="0"/>
        <w:widowControl/>
        <w:suppressLineNumbers w:val="0"/>
        <w:rPr>
          <w:rFonts w:hint="eastAsia"/>
          <w:color w:val="000000"/>
          <w:lang w:val="en-US" w:eastAsia="zh-CN"/>
        </w:rPr>
      </w:pPr>
      <w:r>
        <w:rPr>
          <w:color w:val="000000"/>
        </w:rPr>
        <w:t>第三方公司名称：</w:t>
      </w:r>
      <w:r>
        <w:rPr>
          <w:rFonts w:hint="eastAsia"/>
          <w:color w:val="000000"/>
        </w:rPr>
        <w:t>北京火山引擎科技有限</w:t>
      </w:r>
      <w:r>
        <w:rPr>
          <w:rFonts w:hint="eastAsia"/>
          <w:color w:val="000000"/>
          <w:lang w:val="en-US" w:eastAsia="zh-CN"/>
        </w:rPr>
        <w:t>公司</w:t>
      </w:r>
    </w:p>
    <w:p w14:paraId="3DC80105">
      <w:pPr>
        <w:pStyle w:val="2"/>
        <w:keepNext w:val="0"/>
        <w:keepLines w:val="0"/>
        <w:widowControl/>
        <w:suppressLineNumbers w:val="0"/>
        <w:rPr>
          <w:rFonts w:hint="eastAsia"/>
          <w:color w:val="000000"/>
          <w:lang w:val="en-US" w:eastAsia="zh-CN"/>
        </w:rPr>
      </w:pPr>
      <w:r>
        <w:rPr>
          <w:rFonts w:hint="eastAsia"/>
          <w:color w:val="000000"/>
          <w:lang w:val="en-US" w:eastAsia="zh-CN"/>
        </w:rPr>
        <w:t>使用目的：将用户文本内容转换为语音进行播放</w:t>
      </w:r>
    </w:p>
    <w:p w14:paraId="12907D31">
      <w:pPr>
        <w:pStyle w:val="2"/>
        <w:keepNext w:val="0"/>
        <w:keepLines w:val="0"/>
        <w:widowControl/>
        <w:suppressLineNumbers w:val="0"/>
        <w:rPr>
          <w:rFonts w:hint="default"/>
          <w:color w:val="000000"/>
          <w:lang w:val="en-US" w:eastAsia="zh-CN"/>
        </w:rPr>
      </w:pPr>
      <w:r>
        <w:rPr>
          <w:rFonts w:hint="eastAsia"/>
          <w:color w:val="000000"/>
          <w:lang w:val="en-US" w:eastAsia="zh-CN"/>
        </w:rPr>
        <w:t>收集个人信息类型：网络访问模式，操作系统，IP地址</w:t>
      </w:r>
    </w:p>
    <w:p w14:paraId="01E92D21">
      <w:pPr>
        <w:pStyle w:val="2"/>
        <w:keepNext w:val="0"/>
        <w:keepLines w:val="0"/>
        <w:widowControl/>
        <w:suppressLineNumbers w:val="0"/>
        <w:rPr>
          <w:rFonts w:hint="eastAsia"/>
          <w:color w:val="000000"/>
          <w:lang w:val="en-US" w:eastAsia="zh-CN"/>
        </w:rPr>
      </w:pPr>
      <w:r>
        <w:rPr>
          <w:rFonts w:hint="eastAsia"/>
          <w:color w:val="000000"/>
          <w:lang w:val="en-US" w:eastAsia="zh-CN"/>
        </w:rPr>
        <w:t>隐私政策链接:</w:t>
      </w:r>
    </w:p>
    <w:p w14:paraId="1A6E8F5D">
      <w:pPr>
        <w:pStyle w:val="2"/>
        <w:keepNext w:val="0"/>
        <w:keepLines w:val="0"/>
        <w:widowControl/>
        <w:suppressLineNumbers w:val="0"/>
        <w:rPr>
          <w:rFonts w:hint="eastAsia"/>
          <w:color w:val="000000"/>
          <w:lang w:val="en-US" w:eastAsia="zh-CN"/>
        </w:rPr>
      </w:pPr>
      <w:r>
        <w:rPr>
          <w:rFonts w:hint="eastAsia"/>
          <w:color w:val="000000"/>
          <w:lang w:val="en-US" w:eastAsia="zh-CN"/>
        </w:rPr>
        <w:fldChar w:fldCharType="begin"/>
      </w:r>
      <w:r>
        <w:rPr>
          <w:rFonts w:hint="eastAsia"/>
          <w:color w:val="000000"/>
          <w:lang w:val="en-US" w:eastAsia="zh-CN"/>
        </w:rPr>
        <w:instrText xml:space="preserve"> HYPERLINK "https://www.volcengine.com/docs/6561/116696?lang=zh" </w:instrText>
      </w:r>
      <w:r>
        <w:rPr>
          <w:rFonts w:hint="eastAsia"/>
          <w:color w:val="000000"/>
          <w:lang w:val="en-US" w:eastAsia="zh-CN"/>
        </w:rPr>
        <w:fldChar w:fldCharType="separate"/>
      </w:r>
      <w:r>
        <w:rPr>
          <w:rStyle w:val="6"/>
          <w:rFonts w:hint="eastAsia"/>
          <w:lang w:val="en-US" w:eastAsia="zh-CN"/>
        </w:rPr>
        <w:t>https://www.volcengine.com/docs/6561/116696?lang=zh</w:t>
      </w:r>
      <w:r>
        <w:rPr>
          <w:rFonts w:hint="eastAsia"/>
          <w:color w:val="000000"/>
          <w:lang w:val="en-US" w:eastAsia="zh-CN"/>
        </w:rPr>
        <w:fldChar w:fldCharType="end"/>
      </w:r>
    </w:p>
    <w:p w14:paraId="77424A44">
      <w:pPr>
        <w:pStyle w:val="2"/>
        <w:keepNext w:val="0"/>
        <w:keepLines w:val="0"/>
        <w:widowControl/>
        <w:suppressLineNumbers w:val="0"/>
        <w:rPr>
          <w:rFonts w:hint="eastAsia"/>
          <w:color w:val="000000"/>
          <w:lang w:val="en-US" w:eastAsia="zh-CN"/>
        </w:rPr>
      </w:pPr>
    </w:p>
    <w:p w14:paraId="192B39BE">
      <w:pPr>
        <w:pStyle w:val="2"/>
        <w:keepNext w:val="0"/>
        <w:keepLines w:val="0"/>
        <w:widowControl/>
        <w:suppressLineNumbers w:val="0"/>
        <w:rPr>
          <w:rFonts w:hint="eastAsia"/>
          <w:color w:val="000000"/>
          <w:lang w:val="en-US" w:eastAsia="zh-CN"/>
        </w:rPr>
      </w:pPr>
      <w:r>
        <w:rPr>
          <w:rFonts w:hint="eastAsia"/>
          <w:color w:val="000000"/>
          <w:lang w:val="en-US" w:eastAsia="zh-CN"/>
        </w:rPr>
        <w:t>SDK名称：豆包语音识别SDK</w:t>
      </w:r>
    </w:p>
    <w:p w14:paraId="20DA01DA">
      <w:pPr>
        <w:pStyle w:val="2"/>
        <w:keepNext w:val="0"/>
        <w:keepLines w:val="0"/>
        <w:widowControl/>
        <w:suppressLineNumbers w:val="0"/>
        <w:rPr>
          <w:rFonts w:hint="eastAsia"/>
          <w:color w:val="000000"/>
          <w:lang w:val="en-US" w:eastAsia="zh-CN"/>
        </w:rPr>
      </w:pPr>
      <w:r>
        <w:rPr>
          <w:rFonts w:hint="eastAsia"/>
          <w:color w:val="000000"/>
          <w:lang w:val="en-US" w:eastAsia="zh-CN"/>
        </w:rPr>
        <w:t>第三方公司名称：北京</w:t>
      </w:r>
      <w:r>
        <w:rPr>
          <w:rFonts w:hint="eastAsia"/>
          <w:color w:val="000000"/>
        </w:rPr>
        <w:t>火山引擎科技有限</w:t>
      </w:r>
      <w:r>
        <w:rPr>
          <w:rFonts w:hint="eastAsia"/>
          <w:color w:val="000000"/>
          <w:lang w:val="en-US" w:eastAsia="zh-CN"/>
        </w:rPr>
        <w:t>公司</w:t>
      </w:r>
    </w:p>
    <w:p w14:paraId="6DA8298E">
      <w:pPr>
        <w:pStyle w:val="2"/>
        <w:keepNext w:val="0"/>
        <w:keepLines w:val="0"/>
        <w:widowControl/>
        <w:suppressLineNumbers w:val="0"/>
        <w:rPr>
          <w:rFonts w:hint="eastAsia"/>
          <w:color w:val="000000"/>
          <w:lang w:val="en-US" w:eastAsia="zh-CN"/>
        </w:rPr>
      </w:pPr>
      <w:r>
        <w:rPr>
          <w:rFonts w:hint="eastAsia"/>
          <w:color w:val="000000"/>
          <w:lang w:val="en-US" w:eastAsia="zh-CN"/>
        </w:rPr>
        <w:t>使用目的：采集用户语音输入信息，将语音转换为文本</w:t>
      </w:r>
    </w:p>
    <w:p w14:paraId="3A9D2483">
      <w:pPr>
        <w:pStyle w:val="2"/>
        <w:keepNext w:val="0"/>
        <w:keepLines w:val="0"/>
        <w:widowControl/>
        <w:suppressLineNumbers w:val="0"/>
        <w:rPr>
          <w:rFonts w:hint="default"/>
          <w:color w:val="000000"/>
          <w:lang w:val="en-US" w:eastAsia="zh-CN"/>
        </w:rPr>
      </w:pPr>
      <w:r>
        <w:rPr>
          <w:rFonts w:hint="eastAsia"/>
          <w:color w:val="000000"/>
          <w:lang w:val="en-US" w:eastAsia="zh-CN"/>
        </w:rPr>
        <w:t>收集个人信息类型：音频内容，设备信息，应用信息，系统或网络识别信息</w:t>
      </w:r>
    </w:p>
    <w:p w14:paraId="4DF6A1D2">
      <w:pPr>
        <w:pStyle w:val="2"/>
        <w:keepNext w:val="0"/>
        <w:keepLines w:val="0"/>
        <w:widowControl/>
        <w:suppressLineNumbers w:val="0"/>
        <w:rPr>
          <w:rFonts w:hint="eastAsia"/>
          <w:color w:val="000000"/>
          <w:lang w:val="en-US" w:eastAsia="zh-CN"/>
        </w:rPr>
      </w:pPr>
      <w:r>
        <w:rPr>
          <w:rFonts w:hint="eastAsia"/>
          <w:color w:val="000000"/>
          <w:lang w:val="en-US" w:eastAsia="zh-CN"/>
        </w:rPr>
        <w:t>https://www.volcengine.com/docs/6561/1533787?lang=zh</w:t>
      </w:r>
    </w:p>
    <w:p w14:paraId="36A2C519">
      <w:pPr>
        <w:pStyle w:val="2"/>
        <w:keepNext w:val="0"/>
        <w:keepLines w:val="0"/>
        <w:widowControl/>
        <w:suppressLineNumbers w:val="0"/>
        <w:rPr>
          <w:color w:val="000000"/>
        </w:rPr>
      </w:pPr>
    </w:p>
    <w:p w14:paraId="5330F530">
      <w:pPr>
        <w:pStyle w:val="2"/>
        <w:keepNext w:val="0"/>
        <w:keepLines w:val="0"/>
        <w:widowControl/>
        <w:suppressLineNumbers w:val="0"/>
      </w:pPr>
      <w:bookmarkStart w:id="0" w:name="_GoBack"/>
      <w:bookmarkEnd w:id="0"/>
      <w:r>
        <w:rPr>
          <w:color w:val="000000"/>
        </w:rPr>
        <w:t>原则上，我们在中华人民共和国境内收集和产生的个人信息，将存储在中华人民共和国境内。由于我们通过遍布全球的资源和服务器提供产品或服务，这意味着，在获得您的授权同意后，您的个人信息可能会被转移到您使用产品或服务所在国家/地区的境外管辖区，或者受到来自这些管辖区的访问。此类管辖区可能设有不同的数据保护法，甚至未设立相关法律。在此类情况下，我们会确保您的个人信息得到在中华人民共和国境内足够同等的保护。例如，我们会请求您对跨境转移个人信息的同意，或者在跨境数据转移之前实施数据去标识化等安全举措。</w:t>
      </w:r>
    </w:p>
    <w:p w14:paraId="6755275B">
      <w:pPr>
        <w:pStyle w:val="2"/>
        <w:keepNext w:val="0"/>
        <w:keepLines w:val="0"/>
        <w:widowControl/>
        <w:suppressLineNumbers w:val="0"/>
      </w:pPr>
      <w:r>
        <w:rPr>
          <w:color w:val="000000"/>
        </w:rPr>
        <w:t>八、本政策如何更新</w:t>
      </w:r>
    </w:p>
    <w:p w14:paraId="7A79C7D0">
      <w:pPr>
        <w:pStyle w:val="2"/>
        <w:keepNext w:val="0"/>
        <w:keepLines w:val="0"/>
        <w:widowControl/>
        <w:suppressLineNumbers w:val="0"/>
      </w:pPr>
      <w:r>
        <w:rPr>
          <w:color w:val="000000"/>
        </w:rPr>
        <w:t>我们的隐私政策可能变更。未经您明确同意，我们不会削减您按照本隐私政策所应享有的权利。我们会在本页面上发布对本政策所做的任何变更。</w:t>
      </w:r>
    </w:p>
    <w:p w14:paraId="4D030068">
      <w:pPr>
        <w:pStyle w:val="2"/>
        <w:keepNext w:val="0"/>
        <w:keepLines w:val="0"/>
        <w:widowControl/>
        <w:suppressLineNumbers w:val="0"/>
      </w:pPr>
      <w:r>
        <w:rPr>
          <w:color w:val="000000"/>
        </w:rPr>
        <w:t>对于重大变更，我们还会提供更为显著的通知（包括对于某些服务，会通过弹窗等形式，说明隐私政策的具体变更内容）。</w:t>
      </w:r>
    </w:p>
    <w:p w14:paraId="2EDC641E">
      <w:pPr>
        <w:pStyle w:val="2"/>
        <w:keepNext w:val="0"/>
        <w:keepLines w:val="0"/>
        <w:widowControl/>
        <w:suppressLineNumbers w:val="0"/>
      </w:pPr>
      <w:r>
        <w:rPr>
          <w:color w:val="000000"/>
        </w:rPr>
        <w:t>本政策所指的重大变更包括但不限于：</w:t>
      </w:r>
    </w:p>
    <w:p w14:paraId="18C5F28E">
      <w:pPr>
        <w:pStyle w:val="2"/>
        <w:keepNext w:val="0"/>
        <w:keepLines w:val="0"/>
        <w:widowControl/>
        <w:suppressLineNumbers w:val="0"/>
      </w:pPr>
      <w:r>
        <w:rPr>
          <w:color w:val="000000"/>
        </w:rPr>
        <w:t>1、我们的服务模式发生重大变化。如处理个人信息的目的、处理的个人信息类型、个人信息的使用方式等；</w:t>
      </w:r>
    </w:p>
    <w:p w14:paraId="148A24B1">
      <w:pPr>
        <w:pStyle w:val="2"/>
        <w:keepNext w:val="0"/>
        <w:keepLines w:val="0"/>
        <w:widowControl/>
        <w:suppressLineNumbers w:val="0"/>
      </w:pPr>
      <w:r>
        <w:rPr>
          <w:color w:val="000000"/>
        </w:rPr>
        <w:t>2、我们在所有权结构、组织架构等方面发生重大变化。如业务调整、破产并购等引起的所有者变更等；</w:t>
      </w:r>
    </w:p>
    <w:p w14:paraId="378023B8">
      <w:pPr>
        <w:pStyle w:val="2"/>
        <w:keepNext w:val="0"/>
        <w:keepLines w:val="0"/>
        <w:widowControl/>
        <w:suppressLineNumbers w:val="0"/>
      </w:pPr>
      <w:r>
        <w:rPr>
          <w:color w:val="000000"/>
        </w:rPr>
        <w:t>3、个人信息共享、转让或公开披露的主要对象发生变化；</w:t>
      </w:r>
    </w:p>
    <w:p w14:paraId="3D88DFB3">
      <w:pPr>
        <w:pStyle w:val="2"/>
        <w:keepNext w:val="0"/>
        <w:keepLines w:val="0"/>
        <w:widowControl/>
        <w:suppressLineNumbers w:val="0"/>
      </w:pPr>
      <w:r>
        <w:rPr>
          <w:color w:val="000000"/>
        </w:rPr>
        <w:t>4、您参与个人信息处理方面的权利及其行使方式发生重大变化；</w:t>
      </w:r>
    </w:p>
    <w:p w14:paraId="295C6B84">
      <w:pPr>
        <w:pStyle w:val="2"/>
        <w:keepNext w:val="0"/>
        <w:keepLines w:val="0"/>
        <w:widowControl/>
        <w:suppressLineNumbers w:val="0"/>
      </w:pPr>
      <w:r>
        <w:rPr>
          <w:color w:val="000000"/>
        </w:rPr>
        <w:t>5、我们负责处理个人信息安全的责任部门、联络方式及投诉渠道发生变化时；</w:t>
      </w:r>
    </w:p>
    <w:p w14:paraId="7946365E">
      <w:pPr>
        <w:pStyle w:val="2"/>
        <w:keepNext w:val="0"/>
        <w:keepLines w:val="0"/>
        <w:widowControl/>
        <w:suppressLineNumbers w:val="0"/>
      </w:pPr>
      <w:r>
        <w:rPr>
          <w:color w:val="000000"/>
        </w:rPr>
        <w:t>6、个人信息安全影响评估报告表明存在高风险时。</w:t>
      </w:r>
    </w:p>
    <w:p w14:paraId="1C50B486">
      <w:pPr>
        <w:pStyle w:val="2"/>
        <w:keepNext w:val="0"/>
        <w:keepLines w:val="0"/>
        <w:widowControl/>
        <w:suppressLineNumbers w:val="0"/>
      </w:pPr>
      <w:r>
        <w:rPr>
          <w:color w:val="000000"/>
        </w:rPr>
        <w:t>我们还会将本政策的旧版本存档，供您查阅。</w:t>
      </w:r>
    </w:p>
    <w:p w14:paraId="494D4857">
      <w:pPr>
        <w:pStyle w:val="2"/>
        <w:keepNext w:val="0"/>
        <w:keepLines w:val="0"/>
        <w:widowControl/>
        <w:suppressLineNumbers w:val="0"/>
      </w:pPr>
      <w:r>
        <w:rPr>
          <w:color w:val="000000"/>
        </w:rPr>
        <w:t>九、如何联系我们</w:t>
      </w:r>
    </w:p>
    <w:p w14:paraId="2FC362D3">
      <w:pPr>
        <w:pStyle w:val="2"/>
        <w:keepNext w:val="0"/>
        <w:keepLines w:val="0"/>
        <w:widowControl/>
        <w:suppressLineNumbers w:val="0"/>
      </w:pPr>
      <w:r>
        <w:rPr>
          <w:color w:val="000000"/>
        </w:rPr>
        <w:t>如您在使用阳光精灵软件的过程中对本隐私政策有任何疑问或建议，请通过以下联系方式与我们联系：</w:t>
      </w:r>
    </w:p>
    <w:p w14:paraId="1168ACC4">
      <w:pPr>
        <w:pStyle w:val="2"/>
        <w:keepNext w:val="0"/>
        <w:keepLines w:val="0"/>
        <w:widowControl/>
        <w:suppressLineNumbers w:val="0"/>
      </w:pPr>
      <w:r>
        <w:rPr>
          <w:color w:val="000000"/>
        </w:rPr>
        <w:t>电子邮件：xhsx@studio51.com</w:t>
      </w:r>
    </w:p>
    <w:p w14:paraId="1FA2174C">
      <w:pPr>
        <w:pStyle w:val="2"/>
        <w:keepNext w:val="0"/>
        <w:keepLines w:val="0"/>
        <w:widowControl/>
        <w:suppressLineNumbers w:val="0"/>
      </w:pPr>
      <w:r>
        <w:rPr>
          <w:color w:val="000000"/>
        </w:rPr>
        <w:t>为保障我们高效处理您的问题并及时向您反馈，需要您提交身份证明、有效联系方式和书面请求及相关证据，我们会在验证您的身份后处理您的请求。一般情况下，我们将在十五天回复。</w:t>
      </w:r>
    </w:p>
    <w:p w14:paraId="0ECBFED3">
      <w:pPr>
        <w:pStyle w:val="2"/>
        <w:keepNext w:val="0"/>
        <w:keepLines w:val="0"/>
        <w:widowControl/>
        <w:suppressLineNumbers w:val="0"/>
      </w:pPr>
      <w:r>
        <w:rPr>
          <w:color w:val="000000"/>
        </w:rPr>
        <w:t>如果您对我们的回复不满意，特别是您认为我们的个人信息处理行为损害了您的合法权益，您还可以通过以下外部途径寻求解决方案：向仁智互动科技所在管辖权的法院提起诉讼来寻求解决。</w:t>
      </w:r>
    </w:p>
    <w:p w14:paraId="0D265A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20975"/>
    <w:rsid w:val="188D5DCA"/>
    <w:rsid w:val="1F940EAB"/>
    <w:rsid w:val="22263BF0"/>
    <w:rsid w:val="23AE2C1B"/>
    <w:rsid w:val="3B6F0A4A"/>
    <w:rsid w:val="45046549"/>
    <w:rsid w:val="47CB5A57"/>
    <w:rsid w:val="4E5D7633"/>
    <w:rsid w:val="4E7A671A"/>
    <w:rsid w:val="5B5C01E7"/>
    <w:rsid w:val="70E56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8891</Words>
  <Characters>9318</Characters>
  <Lines>0</Lines>
  <Paragraphs>0</Paragraphs>
  <TotalTime>11</TotalTime>
  <ScaleCrop>false</ScaleCrop>
  <LinksUpToDate>false</LinksUpToDate>
  <CharactersWithSpaces>9357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2026-03-04T07:20:00Z</dcterms:created>
  <dc:creator>Administrator</dc:creator>
  <cp:lastModifiedBy>天亮</cp:lastModifiedBy>
  <dcterms:modified xsi:type="dcterms:W3CDTF">2026-03-10T02:07:04Z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eyJoZGlkIjoiNjAxMmI5ZGEyYmVmMjUwNDlhMjMzNWZmY2Q5MmRlNGIiLCJ1c2VySWQiOiIzNzMxODE3NTIifQ==</vt:lpwstr>
  </property>
  <property fmtid="{D5CDD505-2E9C-101B-9397-08002B2CF9AE}" pid="4" name="ICV">
    <vt:lpwstr>C8A52F93A0D34D6487A238D0FB128147_13</vt:lpwstr>
  </property>
</Properties>
</file>